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7"/>
        <w:tabs>
          <w:tab w:val="right" w:pos="9639"/>
          <w:tab w:val="right" w:pos="13323"/>
        </w:tabs>
        <w:spacing w:afterLines="50"/>
        <w:jc w:val="both"/>
        <w:rPr>
          <w:rFonts w:cs="Arial"/>
          <w:b/>
          <w:sz w:val="22"/>
          <w:szCs w:val="22"/>
          <w:lang w:val="en-US" w:eastAsia="zh-CN"/>
        </w:rPr>
      </w:pPr>
      <w:r>
        <w:rPr>
          <w:rFonts w:hint="eastAsia" w:cs="Arial"/>
          <w:b/>
          <w:sz w:val="22"/>
          <w:szCs w:val="22"/>
        </w:rPr>
        <w:t>3GPP TSG-RAN WG</w:t>
      </w:r>
      <w:r>
        <w:rPr>
          <w:rFonts w:hint="eastAsia" w:cs="Arial"/>
          <w:b/>
          <w:sz w:val="22"/>
          <w:szCs w:val="22"/>
          <w:lang w:val="en-US" w:eastAsia="zh-CN"/>
        </w:rPr>
        <w:t>2</w:t>
      </w:r>
      <w:r>
        <w:rPr>
          <w:rFonts w:hint="eastAsia" w:cs="Arial"/>
          <w:b/>
          <w:sz w:val="22"/>
          <w:szCs w:val="22"/>
        </w:rPr>
        <w:t xml:space="preserve"> Meeting #12</w:t>
      </w:r>
      <w:r>
        <w:rPr>
          <w:rFonts w:hint="eastAsia" w:cs="Arial"/>
          <w:b/>
          <w:sz w:val="22"/>
          <w:szCs w:val="22"/>
          <w:lang w:val="en-US" w:eastAsia="zh-CN"/>
        </w:rPr>
        <w:t>9</w:t>
      </w:r>
      <w:r>
        <w:rPr>
          <w:rFonts w:cs="Arial"/>
          <w:b/>
          <w:sz w:val="22"/>
          <w:szCs w:val="22"/>
        </w:rPr>
        <w:tab/>
      </w:r>
      <w:r>
        <w:rPr>
          <w:rFonts w:hint="eastAsia" w:cs="Arial"/>
          <w:b/>
          <w:sz w:val="22"/>
          <w:szCs w:val="22"/>
        </w:rPr>
        <w:t>R2-2501045</w:t>
      </w:r>
    </w:p>
    <w:p>
      <w:pPr>
        <w:pStyle w:val="177"/>
        <w:spacing w:after="120" w:afterLines="50" w:line="240" w:lineRule="auto"/>
        <w:rPr>
          <w:rFonts w:ascii="Arial" w:hAnsi="Arial" w:cs="Arial"/>
          <w:sz w:val="22"/>
          <w:szCs w:val="22"/>
          <w:lang w:val="en-US" w:eastAsia="zh-CN"/>
        </w:rPr>
      </w:pPr>
      <w:r>
        <w:rPr>
          <w:rFonts w:hint="eastAsia" w:ascii="Arial" w:hAnsi="Arial" w:cs="Arial"/>
          <w:sz w:val="22"/>
          <w:szCs w:val="22"/>
          <w:lang w:eastAsia="en-US"/>
        </w:rPr>
        <w:t>Athens, GR</w:t>
      </w:r>
      <w:r>
        <w:rPr>
          <w:rFonts w:ascii="Arial" w:hAnsi="Arial" w:cs="Arial"/>
          <w:sz w:val="22"/>
          <w:szCs w:val="22"/>
          <w:lang w:eastAsia="en-US"/>
        </w:rPr>
        <w:t xml:space="preserve">, </w:t>
      </w:r>
      <w:r>
        <w:rPr>
          <w:rFonts w:hint="eastAsia" w:ascii="Arial" w:hAnsi="Arial" w:cs="Arial"/>
          <w:sz w:val="22"/>
          <w:szCs w:val="22"/>
          <w:lang w:eastAsia="zh-CN"/>
        </w:rPr>
        <w:t>1</w:t>
      </w:r>
      <w:r>
        <w:rPr>
          <w:rFonts w:hint="eastAsia" w:ascii="Arial" w:hAnsi="Arial" w:cs="Arial"/>
          <w:sz w:val="22"/>
          <w:szCs w:val="22"/>
          <w:lang w:val="en-US" w:eastAsia="zh-CN"/>
        </w:rPr>
        <w:t>7</w:t>
      </w:r>
      <w:r>
        <w:rPr>
          <w:rFonts w:hint="eastAsia" w:ascii="Arial" w:hAnsi="Arial" w:cs="Arial"/>
          <w:sz w:val="22"/>
          <w:szCs w:val="22"/>
          <w:lang w:eastAsia="zh-CN"/>
        </w:rPr>
        <w:t xml:space="preserve"> </w:t>
      </w:r>
      <w:r>
        <w:rPr>
          <w:rFonts w:ascii="Arial" w:hAnsi="Arial" w:cs="Arial"/>
          <w:sz w:val="22"/>
          <w:szCs w:val="22"/>
          <w:lang w:eastAsia="zh-CN"/>
        </w:rPr>
        <w:t>–</w:t>
      </w:r>
      <w:r>
        <w:rPr>
          <w:rFonts w:hint="eastAsia" w:ascii="Arial" w:hAnsi="Arial" w:cs="Arial"/>
          <w:sz w:val="22"/>
          <w:szCs w:val="22"/>
          <w:lang w:eastAsia="zh-CN"/>
        </w:rPr>
        <w:t xml:space="preserve"> 2</w:t>
      </w:r>
      <w:r>
        <w:rPr>
          <w:rFonts w:hint="eastAsia" w:ascii="Arial" w:hAnsi="Arial" w:cs="Arial"/>
          <w:sz w:val="22"/>
          <w:szCs w:val="22"/>
          <w:lang w:val="en-US" w:eastAsia="zh-CN"/>
        </w:rPr>
        <w:t>1</w:t>
      </w:r>
      <w:r>
        <w:rPr>
          <w:rFonts w:hint="eastAsia" w:ascii="Arial" w:hAnsi="Arial" w:cs="Arial"/>
          <w:sz w:val="22"/>
          <w:szCs w:val="22"/>
          <w:lang w:eastAsia="zh-CN"/>
        </w:rPr>
        <w:t xml:space="preserve"> </w:t>
      </w:r>
      <w:r>
        <w:rPr>
          <w:rFonts w:hint="eastAsia" w:ascii="Arial" w:hAnsi="Arial" w:cs="Arial"/>
          <w:sz w:val="22"/>
          <w:szCs w:val="22"/>
          <w:lang w:val="en-US" w:eastAsia="zh-CN"/>
        </w:rPr>
        <w:t>Feb</w:t>
      </w:r>
      <w:r>
        <w:rPr>
          <w:rFonts w:hint="eastAsia" w:ascii="Arial" w:hAnsi="Arial" w:cs="Arial"/>
          <w:sz w:val="22"/>
          <w:szCs w:val="22"/>
          <w:lang w:eastAsia="zh-CN"/>
        </w:rPr>
        <w:t xml:space="preserve">, </w:t>
      </w:r>
      <w:r>
        <w:rPr>
          <w:rFonts w:ascii="Arial" w:hAnsi="Arial" w:cs="Arial"/>
          <w:sz w:val="22"/>
          <w:szCs w:val="22"/>
          <w:lang w:eastAsia="en-US"/>
        </w:rPr>
        <w:t>202</w:t>
      </w:r>
      <w:r>
        <w:rPr>
          <w:rFonts w:hint="eastAsia" w:ascii="Arial" w:hAnsi="Arial" w:cs="Arial"/>
          <w:sz w:val="22"/>
          <w:szCs w:val="22"/>
          <w:lang w:val="en-US" w:eastAsia="zh-CN"/>
        </w:rPr>
        <w:t>5</w:t>
      </w:r>
    </w:p>
    <w:p>
      <w:pPr>
        <w:pStyle w:val="177"/>
        <w:spacing w:after="0" w:line="240" w:lineRule="auto"/>
        <w:rPr>
          <w:rFonts w:ascii="Arial" w:hAnsi="Arial" w:cs="Arial"/>
          <w:sz w:val="22"/>
          <w:szCs w:val="22"/>
          <w:lang w:eastAsia="zh-CN"/>
        </w:rPr>
      </w:pPr>
    </w:p>
    <w:p>
      <w:pPr>
        <w:pStyle w:val="177"/>
        <w:spacing w:after="120" w:line="240" w:lineRule="auto"/>
        <w:rPr>
          <w:rFonts w:hint="default" w:ascii="Arial" w:hAnsi="Arial" w:cs="Arial"/>
          <w:sz w:val="22"/>
          <w:szCs w:val="22"/>
          <w:lang w:val="en-US" w:eastAsia="zh-CN"/>
        </w:rPr>
      </w:pPr>
      <w:r>
        <w:rPr>
          <w:rFonts w:ascii="Arial" w:hAnsi="Arial" w:cs="Arial"/>
          <w:sz w:val="22"/>
          <w:szCs w:val="22"/>
        </w:rPr>
        <w:t>Agenda Item:</w:t>
      </w:r>
      <w:r>
        <w:rPr>
          <w:rFonts w:ascii="Arial" w:hAnsi="Arial" w:cs="Arial"/>
          <w:sz w:val="22"/>
          <w:szCs w:val="22"/>
        </w:rPr>
        <w:tab/>
      </w:r>
      <w:r>
        <w:rPr>
          <w:rFonts w:hint="eastAsia" w:ascii="Arial" w:hAnsi="Arial" w:cs="Arial"/>
          <w:sz w:val="22"/>
          <w:szCs w:val="22"/>
          <w:lang w:val="en-US" w:eastAsia="zh-CN"/>
        </w:rPr>
        <w:t>8.10.5.3</w:t>
      </w:r>
    </w:p>
    <w:p>
      <w:pPr>
        <w:pStyle w:val="177"/>
        <w:spacing w:after="120" w:line="240" w:lineRule="auto"/>
        <w:rPr>
          <w:rFonts w:ascii="Arial" w:hAnsi="Arial" w:cs="Arial"/>
          <w:sz w:val="22"/>
          <w:szCs w:val="22"/>
          <w:lang w:val="en-US" w:eastAsia="zh-CN"/>
        </w:rPr>
      </w:pPr>
      <w:r>
        <w:rPr>
          <w:rFonts w:ascii="Arial" w:hAnsi="Arial" w:cs="Arial"/>
          <w:sz w:val="22"/>
          <w:szCs w:val="22"/>
        </w:rPr>
        <w:t>Source:</w:t>
      </w:r>
      <w:r>
        <w:rPr>
          <w:rFonts w:ascii="Arial" w:hAnsi="Arial" w:cs="Arial"/>
          <w:sz w:val="22"/>
          <w:szCs w:val="22"/>
        </w:rPr>
        <w:tab/>
      </w:r>
      <w:r>
        <w:rPr>
          <w:rFonts w:ascii="Arial" w:hAnsi="Arial" w:cs="Arial"/>
          <w:sz w:val="22"/>
          <w:szCs w:val="22"/>
          <w:lang w:val="en-US" w:eastAsia="zh-CN"/>
        </w:rPr>
        <w:t>CMCC</w:t>
      </w:r>
      <w:r>
        <w:rPr>
          <w:rFonts w:hint="eastAsia" w:ascii="Arial" w:hAnsi="Arial" w:cs="Arial"/>
          <w:sz w:val="22"/>
          <w:szCs w:val="22"/>
          <w:lang w:val="en-US" w:eastAsia="zh-CN"/>
        </w:rPr>
        <w:t>, CATT, Ericsson, Huawei, Lenovo, ZTE</w:t>
      </w:r>
    </w:p>
    <w:p>
      <w:pPr>
        <w:pStyle w:val="177"/>
        <w:spacing w:after="120" w:line="240" w:lineRule="auto"/>
        <w:ind w:left="1791" w:hanging="1791" w:hangingChars="811"/>
        <w:rPr>
          <w:rFonts w:ascii="Arial" w:hAnsi="Arial" w:cs="Arial"/>
          <w:sz w:val="22"/>
          <w:szCs w:val="22"/>
          <w:lang w:val="en-US" w:eastAsia="zh-CN"/>
        </w:rPr>
      </w:pPr>
      <w:r>
        <w:rPr>
          <w:rFonts w:ascii="Arial" w:hAnsi="Arial" w:cs="Arial"/>
          <w:sz w:val="22"/>
          <w:szCs w:val="22"/>
        </w:rPr>
        <w:t>Title:</w:t>
      </w:r>
      <w:r>
        <w:rPr>
          <w:rFonts w:ascii="Arial" w:hAnsi="Arial" w:cs="Arial"/>
          <w:sz w:val="22"/>
          <w:szCs w:val="22"/>
        </w:rPr>
        <w:tab/>
      </w:r>
      <w:r>
        <w:rPr>
          <w:rFonts w:hint="eastAsia" w:ascii="Arial" w:hAnsi="Arial" w:cs="Arial"/>
          <w:sz w:val="22"/>
          <w:szCs w:val="22"/>
          <w:lang w:val="en-US" w:eastAsia="zh-CN"/>
        </w:rPr>
        <w:t>MHI/UHI Enhancement for SCG Deactivation/Activation</w:t>
      </w:r>
    </w:p>
    <w:p>
      <w:pPr>
        <w:pStyle w:val="177"/>
        <w:spacing w:after="120" w:line="240" w:lineRule="auto"/>
        <w:rPr>
          <w:rFonts w:ascii="Arial" w:hAnsi="Arial" w:cs="Arial"/>
          <w:sz w:val="22"/>
          <w:szCs w:val="22"/>
          <w:lang w:eastAsia="zh-CN"/>
        </w:rPr>
      </w:pPr>
      <w:r>
        <w:rPr>
          <w:rFonts w:ascii="Arial" w:hAnsi="Arial" w:cs="Arial"/>
          <w:sz w:val="22"/>
          <w:szCs w:val="22"/>
        </w:rPr>
        <w:t>Document for:</w:t>
      </w:r>
      <w:r>
        <w:rPr>
          <w:rFonts w:ascii="Arial" w:hAnsi="Arial" w:cs="Arial"/>
          <w:sz w:val="22"/>
          <w:szCs w:val="22"/>
        </w:rPr>
        <w:tab/>
      </w:r>
      <w:r>
        <w:rPr>
          <w:rFonts w:ascii="Arial" w:hAnsi="Arial" w:cs="Arial"/>
          <w:sz w:val="22"/>
          <w:szCs w:val="22"/>
          <w:lang w:eastAsia="zh-CN"/>
        </w:rPr>
        <w:t>Discussion</w:t>
      </w:r>
    </w:p>
    <w:p>
      <w:pPr>
        <w:pStyle w:val="142"/>
        <w:keepNext/>
        <w:keepLines/>
        <w:pBdr>
          <w:top w:val="single" w:color="auto" w:sz="12" w:space="3"/>
        </w:pBdr>
        <w:overflowPunct w:val="0"/>
        <w:autoSpaceDE w:val="0"/>
        <w:autoSpaceDN w:val="0"/>
        <w:adjustRightInd w:val="0"/>
        <w:spacing w:after="120" w:afterLines="50"/>
        <w:ind w:left="0" w:leftChars="0" w:firstLine="0"/>
        <w:textAlignment w:val="baseline"/>
        <w:outlineLvl w:val="0"/>
        <w:rPr>
          <w:rFonts w:ascii="Arial" w:hAnsi="Arial" w:cs="Arial" w:eastAsiaTheme="minorEastAsia"/>
          <w:b/>
          <w:bCs/>
          <w:sz w:val="32"/>
          <w:szCs w:val="32"/>
          <w:lang w:eastAsia="zh-CN"/>
        </w:rPr>
      </w:pPr>
      <w:r>
        <w:rPr>
          <w:rFonts w:ascii="Arial" w:hAnsi="Arial" w:cs="Arial" w:eastAsiaTheme="minorEastAsia"/>
          <w:b/>
          <w:bCs/>
          <w:sz w:val="32"/>
          <w:szCs w:val="32"/>
          <w:lang w:val="en-US" w:eastAsia="zh-CN"/>
        </w:rPr>
        <w:t xml:space="preserve">1 </w:t>
      </w:r>
      <w:r>
        <w:rPr>
          <w:rFonts w:ascii="Arial" w:hAnsi="Arial" w:cs="Arial" w:eastAsiaTheme="minorEastAsia"/>
          <w:b/>
          <w:bCs/>
          <w:sz w:val="32"/>
          <w:szCs w:val="32"/>
          <w:lang w:eastAsia="zh-CN"/>
        </w:rPr>
        <w:t>Introduction</w:t>
      </w:r>
    </w:p>
    <w:p>
      <w:pPr>
        <w:spacing w:after="120"/>
        <w:jc w:val="both"/>
        <w:rPr>
          <w:rFonts w:eastAsia="宋体"/>
          <w:lang w:val="en-US" w:eastAsia="zh-CN"/>
        </w:rPr>
      </w:pPr>
      <w:r>
        <w:rPr>
          <w:rFonts w:eastAsia="宋体"/>
          <w:lang w:val="en-US" w:eastAsia="zh-CN"/>
        </w:rPr>
        <w:t xml:space="preserve">In </w:t>
      </w:r>
      <w:r>
        <w:rPr>
          <w:rFonts w:hint="eastAsia" w:eastAsia="宋体"/>
          <w:lang w:val="en-US" w:eastAsia="zh-CN"/>
        </w:rPr>
        <w:t xml:space="preserve">RAN2#127 meeting, potential </w:t>
      </w:r>
      <w:r>
        <w:rPr>
          <w:rFonts w:hint="eastAsia" w:eastAsia="宋体"/>
        </w:rPr>
        <w:t>MHI</w:t>
      </w:r>
      <w:r>
        <w:rPr>
          <w:rFonts w:hint="eastAsia" w:eastAsia="宋体"/>
          <w:lang w:eastAsia="zh-CN"/>
        </w:rPr>
        <w:t>/UHI</w:t>
      </w:r>
      <w:r>
        <w:rPr>
          <w:rFonts w:hint="eastAsia" w:eastAsia="宋体"/>
        </w:rPr>
        <w:t xml:space="preserve"> Enhancement for SCG Deactivation/Activation</w:t>
      </w:r>
      <w:r>
        <w:rPr>
          <w:rFonts w:hint="eastAsia" w:eastAsia="宋体"/>
          <w:lang w:eastAsia="zh-CN"/>
        </w:rPr>
        <w:t xml:space="preserve"> was discussed and following agreements</w:t>
      </w:r>
      <w:r>
        <w:rPr>
          <w:rFonts w:hint="eastAsia" w:eastAsia="宋体"/>
          <w:lang w:val="en-US" w:eastAsia="zh-CN"/>
        </w:rPr>
        <w:t xml:space="preserve"> achieved [1]: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pStyle w:val="188"/>
              <w:tabs>
                <w:tab w:val="clear" w:pos="9990"/>
              </w:tabs>
              <w:overflowPunct/>
              <w:autoSpaceDE/>
              <w:autoSpaceDN/>
              <w:adjustRightInd/>
              <w:ind w:left="357"/>
              <w:textAlignment w:val="auto"/>
              <w:rPr>
                <w:lang w:eastAsia="zh-CN"/>
              </w:rPr>
            </w:pPr>
            <w:r>
              <w:rPr>
                <w:rFonts w:eastAsia="宋体"/>
                <w:bCs/>
                <w:lang w:eastAsia="zh-CN"/>
              </w:rPr>
              <w:t>It is beneficial for the network to have information about time spent in the PSCell in activated state vs. deactivated state</w:t>
            </w:r>
            <w:r>
              <w:rPr>
                <w:lang w:eastAsia="zh-CN"/>
              </w:rPr>
              <w:t>.</w:t>
            </w:r>
          </w:p>
          <w:p>
            <w:pPr>
              <w:pStyle w:val="188"/>
              <w:tabs>
                <w:tab w:val="clear" w:pos="9990"/>
              </w:tabs>
              <w:overflowPunct/>
              <w:autoSpaceDE/>
              <w:autoSpaceDN/>
              <w:adjustRightInd/>
              <w:spacing w:after="120"/>
              <w:ind w:left="357"/>
              <w:textAlignment w:val="auto"/>
              <w:rPr>
                <w:lang w:eastAsia="zh-CN"/>
              </w:rPr>
            </w:pPr>
            <w:r>
              <w:rPr>
                <w:lang w:eastAsia="zh-CN"/>
              </w:rPr>
              <w:t>Send an LS to RAN3 to ask if a NW solution is good enough to achieve the agreement above, or if a UE based solution is needed.</w:t>
            </w:r>
          </w:p>
        </w:tc>
      </w:tr>
    </w:tbl>
    <w:p>
      <w:pPr>
        <w:spacing w:before="120" w:after="120"/>
        <w:jc w:val="both"/>
        <w:rPr>
          <w:rFonts w:eastAsia="宋体"/>
          <w:lang w:val="en-US" w:eastAsia="zh-CN"/>
        </w:rPr>
      </w:pPr>
      <w:r>
        <w:rPr>
          <w:rFonts w:hint="eastAsia" w:eastAsia="宋体"/>
          <w:lang w:val="en-US" w:eastAsia="zh-CN"/>
        </w:rPr>
        <w:t xml:space="preserve">Then, in the RAN3#126, RAN3 discussed the solution of </w:t>
      </w:r>
      <w:r>
        <w:rPr>
          <w:rFonts w:hint="eastAsia" w:eastAsia="宋体"/>
        </w:rPr>
        <w:t>MHI</w:t>
      </w:r>
      <w:r>
        <w:rPr>
          <w:rFonts w:hint="eastAsia" w:eastAsia="宋体"/>
          <w:lang w:eastAsia="zh-CN"/>
        </w:rPr>
        <w:t>/UHI</w:t>
      </w:r>
      <w:r>
        <w:rPr>
          <w:rFonts w:hint="eastAsia" w:eastAsia="宋体"/>
        </w:rPr>
        <w:t xml:space="preserve"> Enhancement for SCG Deactivation/Activation</w:t>
      </w:r>
      <w:r>
        <w:rPr>
          <w:rFonts w:hint="eastAsia" w:eastAsia="宋体"/>
          <w:lang w:val="en-US" w:eastAsia="zh-CN"/>
        </w:rPr>
        <w:t>, and understands the UE</w:t>
      </w:r>
      <w:r>
        <w:rPr>
          <w:rFonts w:eastAsia="宋体"/>
          <w:lang w:val="en-US" w:eastAsia="zh-CN"/>
        </w:rPr>
        <w:t>-</w:t>
      </w:r>
      <w:r>
        <w:rPr>
          <w:rFonts w:hint="eastAsia" w:eastAsia="宋体"/>
          <w:lang w:val="en-US" w:eastAsia="zh-CN"/>
        </w:rPr>
        <w:t xml:space="preserve">based solution is </w:t>
      </w:r>
      <w:r>
        <w:t>beneficial</w:t>
      </w:r>
      <w:r>
        <w:rPr>
          <w:rFonts w:hint="eastAsia"/>
          <w:lang w:val="en-US" w:eastAsia="zh-CN"/>
        </w:rPr>
        <w:t xml:space="preserve"> for </w:t>
      </w:r>
      <w:r>
        <w:t>monitor</w:t>
      </w:r>
      <w:r>
        <w:rPr>
          <w:rFonts w:hint="eastAsia"/>
          <w:lang w:val="en-US" w:eastAsia="zh-CN"/>
        </w:rPr>
        <w:t>ing</w:t>
      </w:r>
      <w:r>
        <w:t xml:space="preserve"> SCG deactivation/activation across RRC </w:t>
      </w:r>
      <w:r>
        <w:rPr>
          <w:rFonts w:hint="eastAsia"/>
          <w:lang w:val="en-US" w:eastAsia="zh-CN"/>
        </w:rPr>
        <w:t>state</w:t>
      </w:r>
      <w:r>
        <w:t xml:space="preserve"> transitions</w:t>
      </w:r>
      <w:r>
        <w:rPr>
          <w:rFonts w:hint="eastAsia"/>
          <w:lang w:val="en-US" w:eastAsia="zh-CN"/>
        </w:rPr>
        <w:t xml:space="preserve">, which included in the </w:t>
      </w:r>
      <w:r>
        <w:rPr>
          <w:rFonts w:hint="eastAsia" w:eastAsia="宋体"/>
          <w:lang w:val="en-US" w:eastAsia="zh-CN"/>
        </w:rPr>
        <w:t>reply LS from RAN3 [2]:</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spacing w:before="120" w:after="120"/>
              <w:jc w:val="both"/>
            </w:pPr>
            <w:r>
              <w:t xml:space="preserve">RAN3 thanks RAN2 for the LS on MHI enhancement solution for SCG deactivation/activation. </w:t>
            </w:r>
          </w:p>
          <w:p>
            <w:pPr>
              <w:spacing w:before="120" w:after="120"/>
              <w:jc w:val="both"/>
              <w:rPr>
                <w:rFonts w:eastAsia="宋体"/>
                <w:lang w:val="en-US" w:eastAsia="zh-CN"/>
              </w:rPr>
            </w:pPr>
            <w:r>
              <w:t xml:space="preserve">RAN3 has agreed to support a network-based solution for enhancing SCG activation/deactivation. RAN3 understands that UE based solution may also be beneficial in order to monitor SCG deactivation/activation across RRC connected-&gt;idle-&gt;connected transitions. </w:t>
            </w:r>
          </w:p>
        </w:tc>
      </w:tr>
    </w:tbl>
    <w:p>
      <w:pPr>
        <w:spacing w:before="120" w:after="120"/>
        <w:jc w:val="both"/>
        <w:rPr>
          <w:rFonts w:eastAsia="宋体"/>
          <w:lang w:val="en-US" w:eastAsia="zh-CN"/>
        </w:rPr>
      </w:pPr>
      <w:r>
        <w:rPr>
          <w:rFonts w:hint="eastAsia"/>
          <w:lang w:val="en-US" w:eastAsia="zh-CN"/>
        </w:rPr>
        <w:t>Based on the reply LS, we further provide our consideration for the UE</w:t>
      </w:r>
      <w:r>
        <w:rPr>
          <w:lang w:val="en-US" w:eastAsia="zh-CN"/>
        </w:rPr>
        <w:t>-</w:t>
      </w:r>
      <w:r>
        <w:rPr>
          <w:rFonts w:hint="eastAsia"/>
          <w:lang w:val="en-US" w:eastAsia="zh-CN"/>
        </w:rPr>
        <w:t xml:space="preserve">based solution in this contribution. </w:t>
      </w:r>
    </w:p>
    <w:p>
      <w:pPr>
        <w:pStyle w:val="142"/>
        <w:keepNext/>
        <w:keepLines/>
        <w:pBdr>
          <w:top w:val="single" w:color="auto" w:sz="12" w:space="3"/>
        </w:pBdr>
        <w:overflowPunct w:val="0"/>
        <w:autoSpaceDE w:val="0"/>
        <w:autoSpaceDN w:val="0"/>
        <w:adjustRightInd w:val="0"/>
        <w:spacing w:after="120" w:afterLines="50"/>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2 Discussion</w:t>
      </w:r>
    </w:p>
    <w:p>
      <w:pPr>
        <w:pStyle w:val="4"/>
        <w:rPr>
          <w:lang w:val="en-US" w:eastAsia="zh-CN"/>
        </w:rPr>
      </w:pPr>
      <w:r>
        <w:rPr>
          <w:rFonts w:hint="eastAsia"/>
          <w:lang w:val="en-US" w:eastAsia="zh-CN"/>
        </w:rPr>
        <w:t>2.1 MHI and UHI</w:t>
      </w:r>
    </w:p>
    <w:p>
      <w:pPr>
        <w:spacing w:after="120"/>
        <w:jc w:val="both"/>
        <w:rPr>
          <w:rFonts w:eastAsia="宋体"/>
          <w:lang w:val="en-US" w:eastAsia="zh-CN"/>
        </w:rPr>
      </w:pPr>
      <w:r>
        <w:rPr>
          <w:rFonts w:hint="eastAsia" w:eastAsia="宋体"/>
          <w:lang w:val="en-US" w:eastAsia="zh-CN"/>
        </w:rPr>
        <w:t xml:space="preserve">The mechanism for </w:t>
      </w:r>
      <w:r>
        <w:rPr>
          <w:rFonts w:eastAsia="宋体"/>
          <w:lang w:val="en-US"/>
        </w:rPr>
        <w:t xml:space="preserve">SCG activation and deactivation is introduced in Rel-17 to </w:t>
      </w:r>
      <w:r>
        <w:rPr>
          <w:rFonts w:eastAsia="宋体"/>
          <w:lang w:val="en-US" w:eastAsia="zh-CN"/>
        </w:rPr>
        <w:t>enable reasonable UE battery consumption</w:t>
      </w:r>
      <w:r>
        <w:rPr>
          <w:rFonts w:hint="eastAsia" w:eastAsia="宋体"/>
          <w:lang w:val="en-US" w:eastAsia="zh-CN"/>
        </w:rPr>
        <w:t xml:space="preserve"> </w:t>
      </w:r>
      <w:r>
        <w:rPr>
          <w:rFonts w:eastAsia="宋体"/>
          <w:lang w:val="en-US" w:eastAsia="zh-CN"/>
        </w:rPr>
        <w:t>while having fast usage of SCG when (NG)EN-DC or NR-DC is configured.</w:t>
      </w:r>
      <w:r>
        <w:rPr>
          <w:rFonts w:hint="eastAsia" w:eastAsia="宋体"/>
          <w:lang w:val="en-US" w:eastAsia="zh-CN"/>
        </w:rPr>
        <w:t xml:space="preserve"> While the SCG is deactivated, there is no transmission via SCG RLC bearers. Only the NR SCG can be deactivated, and all SCG SCell(s) are in deactivated state while the SCG is deactivated. </w:t>
      </w:r>
    </w:p>
    <w:p>
      <w:pPr>
        <w:spacing w:after="120"/>
        <w:jc w:val="both"/>
        <w:rPr>
          <w:rFonts w:eastAsia="宋体"/>
          <w:lang w:val="en-US" w:eastAsia="zh-CN"/>
        </w:rPr>
      </w:pPr>
      <w:r>
        <w:rPr>
          <w:rFonts w:hint="eastAsia" w:eastAsia="宋体"/>
          <w:lang w:val="en-US" w:eastAsia="zh-CN"/>
        </w:rPr>
        <w:t xml:space="preserve">In our understanding, the information of SCG activation and/or deactivation could help the network understand the actual utilization of Dual Connectivity, optimize the configuration of Dual Connectivity, and further optimize the SCG activation and deactivation. .  </w:t>
      </w:r>
    </w:p>
    <w:p>
      <w:pPr>
        <w:spacing w:after="120"/>
        <w:jc w:val="both"/>
        <w:rPr>
          <w:rFonts w:eastAsia="宋体"/>
          <w:lang w:val="en-US" w:eastAsia="zh-CN"/>
        </w:rPr>
      </w:pPr>
      <w:r>
        <w:rPr>
          <w:rFonts w:hint="eastAsia" w:eastAsia="宋体"/>
          <w:lang w:val="en-US" w:eastAsia="zh-CN"/>
        </w:rPr>
        <w:t xml:space="preserve">Currently, </w:t>
      </w:r>
      <w:r>
        <w:rPr>
          <w:rFonts w:eastAsia="宋体"/>
          <w:lang w:val="en-US"/>
        </w:rPr>
        <w:t xml:space="preserve">Mobility History Information (MHI) </w:t>
      </w:r>
      <w:r>
        <w:rPr>
          <w:rFonts w:hint="eastAsia" w:eastAsia="宋体"/>
          <w:lang w:val="en-US" w:eastAsia="zh-CN"/>
        </w:rPr>
        <w:t xml:space="preserve">and UE History Information (UHI) are used to record Dual Connectivity related information, but no information about SCG activation or deactivation is recorded by the UE in current MHI and by the network in UHI. </w:t>
      </w:r>
    </w:p>
    <w:p>
      <w:pPr>
        <w:pStyle w:val="2"/>
        <w:jc w:val="both"/>
        <w:rPr>
          <w:rFonts w:eastAsia="宋体"/>
          <w:b/>
          <w:bCs/>
          <w:lang w:val="en-US" w:eastAsia="zh-CN"/>
        </w:rPr>
      </w:pPr>
      <w:bookmarkStart w:id="0" w:name="OLE_LINK1"/>
      <w:r>
        <w:rPr>
          <w:rFonts w:hint="eastAsia"/>
          <w:b/>
          <w:bCs/>
          <w:lang w:val="en-US" w:eastAsia="zh-CN"/>
        </w:rPr>
        <w:t xml:space="preserve">Observation 1: The </w:t>
      </w:r>
      <w:r>
        <w:rPr>
          <w:rFonts w:hint="eastAsia" w:eastAsia="宋体"/>
          <w:b/>
          <w:bCs/>
          <w:lang w:val="en-US" w:eastAsia="zh-CN"/>
        </w:rPr>
        <w:t xml:space="preserve">SCG activation/deactivation information could help the network understand the actual utilization of Dual Connectivity, optimize the configuration of Dual Connectivity, </w:t>
      </w:r>
      <w:r>
        <w:rPr>
          <w:rFonts w:eastAsia="宋体"/>
          <w:b/>
          <w:bCs/>
          <w:lang w:val="en-US" w:eastAsia="zh-CN"/>
        </w:rPr>
        <w:t>and further optimize the SCG activation and deactivation.</w:t>
      </w:r>
    </w:p>
    <w:bookmarkEnd w:id="0"/>
    <w:p>
      <w:pPr>
        <w:spacing w:after="120"/>
        <w:jc w:val="both"/>
        <w:rPr>
          <w:rFonts w:eastAsia="宋体"/>
          <w:b/>
          <w:bCs/>
          <w:lang w:val="en-US" w:eastAsia="zh-CN"/>
        </w:rPr>
      </w:pPr>
      <w:r>
        <w:rPr>
          <w:rFonts w:hint="eastAsia" w:eastAsia="宋体"/>
          <w:b/>
          <w:bCs/>
          <w:lang w:val="en-US" w:eastAsia="zh-CN"/>
        </w:rPr>
        <w:t>Observation 2: Currently, no information about SCG activation/deactivation is recorded by the UE in MHI.</w:t>
      </w:r>
    </w:p>
    <w:p>
      <w:pPr>
        <w:pStyle w:val="2"/>
        <w:jc w:val="both"/>
        <w:rPr>
          <w:lang w:val="en-US" w:eastAsia="zh-CN"/>
        </w:rPr>
      </w:pPr>
    </w:p>
    <w:p>
      <w:pPr>
        <w:pStyle w:val="4"/>
        <w:rPr>
          <w:lang w:val="en-US" w:eastAsia="zh-CN"/>
        </w:rPr>
      </w:pPr>
      <w:r>
        <w:rPr>
          <w:rFonts w:hint="eastAsia"/>
          <w:lang w:val="en-US" w:eastAsia="zh-CN"/>
        </w:rPr>
        <w:t>2.2 Necessity of UE</w:t>
      </w:r>
      <w:r>
        <w:rPr>
          <w:lang w:val="en-US" w:eastAsia="zh-CN"/>
        </w:rPr>
        <w:t>-</w:t>
      </w:r>
      <w:r>
        <w:rPr>
          <w:rFonts w:hint="eastAsia"/>
          <w:lang w:val="en-US" w:eastAsia="zh-CN"/>
        </w:rPr>
        <w:t>based solution</w:t>
      </w:r>
    </w:p>
    <w:p>
      <w:pPr>
        <w:pStyle w:val="2"/>
        <w:jc w:val="both"/>
        <w:rPr>
          <w:rFonts w:eastAsia="宋体"/>
          <w:lang w:val="en-US" w:eastAsia="zh-CN"/>
        </w:rPr>
      </w:pPr>
      <w:r>
        <w:rPr>
          <w:rFonts w:hint="eastAsia" w:eastAsia="宋体"/>
          <w:lang w:val="en-US" w:eastAsia="zh-CN"/>
        </w:rPr>
        <w:t xml:space="preserve">In RAN2#127, RAN2 reached an agreement that it is beneficial for </w:t>
      </w:r>
      <w:r>
        <w:rPr>
          <w:rFonts w:eastAsia="宋体"/>
          <w:lang w:val="en-US" w:eastAsia="zh-CN"/>
        </w:rPr>
        <w:t>the network hav</w:t>
      </w:r>
      <w:r>
        <w:rPr>
          <w:rFonts w:hint="eastAsia" w:eastAsia="宋体"/>
          <w:lang w:val="en-US" w:eastAsia="zh-CN"/>
        </w:rPr>
        <w:t>ing</w:t>
      </w:r>
      <w:r>
        <w:rPr>
          <w:rFonts w:eastAsia="宋体"/>
          <w:lang w:val="en-US" w:eastAsia="zh-CN"/>
        </w:rPr>
        <w:t xml:space="preserve"> information about time spent in the PSCell in activated state </w:t>
      </w:r>
      <w:r>
        <w:rPr>
          <w:rFonts w:hint="eastAsia" w:eastAsia="宋体"/>
          <w:lang w:val="en-US" w:eastAsia="zh-CN"/>
        </w:rPr>
        <w:t xml:space="preserve">or </w:t>
      </w:r>
      <w:r>
        <w:rPr>
          <w:rFonts w:eastAsia="宋体"/>
          <w:lang w:val="en-US" w:eastAsia="zh-CN"/>
        </w:rPr>
        <w:t>deactivated state</w:t>
      </w:r>
      <w:r>
        <w:rPr>
          <w:rFonts w:hint="eastAsia" w:eastAsia="宋体"/>
          <w:lang w:val="en-US" w:eastAsia="zh-CN"/>
        </w:rPr>
        <w:t xml:space="preserve">, and two solutions were discussed. </w:t>
      </w:r>
    </w:p>
    <w:p>
      <w:pPr>
        <w:pStyle w:val="2"/>
        <w:jc w:val="both"/>
        <w:rPr>
          <w:rFonts w:eastAsia="宋体"/>
          <w:lang w:val="en-US" w:eastAsia="zh-CN"/>
        </w:rPr>
      </w:pPr>
      <w:r>
        <w:rPr>
          <w:rFonts w:eastAsia="宋体"/>
          <w:lang w:val="en-US" w:eastAsia="zh-CN"/>
        </w:rPr>
        <w:t>Option 1: Network based solution: The network collects the time information in PSCell in activated or deactivated state.</w:t>
      </w:r>
    </w:p>
    <w:p>
      <w:pPr>
        <w:pStyle w:val="2"/>
        <w:jc w:val="both"/>
        <w:rPr>
          <w:rFonts w:eastAsia="宋体"/>
          <w:lang w:val="en-US" w:eastAsia="zh-CN"/>
        </w:rPr>
      </w:pPr>
      <w:r>
        <w:rPr>
          <w:rFonts w:eastAsia="宋体"/>
          <w:lang w:val="en-US" w:eastAsia="zh-CN"/>
        </w:rPr>
        <w:t>Option 2: UE-based solution: The UE collects the time information in PSCell in activated or deactivated state.</w:t>
      </w:r>
    </w:p>
    <w:p>
      <w:pPr>
        <w:pStyle w:val="2"/>
        <w:jc w:val="both"/>
        <w:rPr>
          <w:rFonts w:eastAsia="宋体"/>
          <w:lang w:val="en-US" w:eastAsia="zh-CN"/>
        </w:rPr>
      </w:pPr>
      <w:r>
        <w:rPr>
          <w:rFonts w:hint="eastAsia" w:eastAsia="宋体"/>
          <w:lang w:val="en-US" w:eastAsia="zh-CN"/>
        </w:rPr>
        <w:t>With these two solutions, RAN2 sent an LS to RAN3 to ask whether a UE</w:t>
      </w:r>
      <w:r>
        <w:rPr>
          <w:rFonts w:eastAsia="宋体"/>
          <w:lang w:val="en-US" w:eastAsia="zh-CN"/>
        </w:rPr>
        <w:t>-</w:t>
      </w:r>
      <w:r>
        <w:rPr>
          <w:rFonts w:hint="eastAsia" w:eastAsia="宋体"/>
          <w:lang w:val="en-US" w:eastAsia="zh-CN"/>
        </w:rPr>
        <w:t xml:space="preserve">based solution is needed. Then, in RAN3#126, RAN3 discussed whether network based solution is sufficient for enhancing SCG activation/deactivation, and recognizing the benefits of a UE-based solution for </w:t>
      </w:r>
      <w:r>
        <w:rPr>
          <w:lang w:val="en-US"/>
        </w:rPr>
        <w:t>monitor</w:t>
      </w:r>
      <w:r>
        <w:rPr>
          <w:rFonts w:hint="eastAsia"/>
          <w:lang w:val="en-US" w:eastAsia="zh-CN"/>
        </w:rPr>
        <w:t>ing</w:t>
      </w:r>
      <w:r>
        <w:rPr>
          <w:lang w:val="en-US"/>
        </w:rPr>
        <w:t xml:space="preserve"> SCG deactivation/activation across RRC </w:t>
      </w:r>
      <w:r>
        <w:rPr>
          <w:rFonts w:hint="eastAsia"/>
          <w:lang w:val="en-US" w:eastAsia="zh-CN"/>
        </w:rPr>
        <w:t>state</w:t>
      </w:r>
      <w:r>
        <w:rPr>
          <w:lang w:val="en-US"/>
        </w:rPr>
        <w:t xml:space="preserve"> transitions</w:t>
      </w:r>
      <w:r>
        <w:rPr>
          <w:rFonts w:hint="eastAsia" w:eastAsia="宋体"/>
          <w:lang w:val="en-US" w:eastAsia="zh-CN"/>
        </w:rPr>
        <w:t>.</w:t>
      </w:r>
    </w:p>
    <w:p>
      <w:pPr>
        <w:pStyle w:val="2"/>
        <w:jc w:val="both"/>
        <w:rPr>
          <w:rStyle w:val="104"/>
          <w:lang w:val="en-US" w:eastAsia="zh-CN"/>
        </w:rPr>
      </w:pPr>
      <w:r>
        <w:rPr>
          <w:rStyle w:val="104"/>
          <w:rFonts w:hint="eastAsia"/>
          <w:lang w:val="en-US" w:eastAsia="zh-CN"/>
        </w:rPr>
        <w:t>From our perspective, t</w:t>
      </w:r>
      <w:r>
        <w:rPr>
          <w:rStyle w:val="104"/>
          <w:rFonts w:eastAsiaTheme="minorEastAsia"/>
          <w:lang w:val="en-US" w:eastAsia="zh-CN"/>
        </w:rPr>
        <w:t>he network</w:t>
      </w:r>
      <w:r>
        <w:rPr>
          <w:rStyle w:val="104"/>
          <w:rFonts w:hint="eastAsia"/>
          <w:lang w:val="en-US" w:eastAsia="zh-CN"/>
        </w:rPr>
        <w:t xml:space="preserve"> </w:t>
      </w:r>
      <w:r>
        <w:rPr>
          <w:rStyle w:val="104"/>
          <w:rFonts w:eastAsiaTheme="minorEastAsia"/>
          <w:lang w:val="en-US" w:eastAsia="zh-CN"/>
        </w:rPr>
        <w:t xml:space="preserve">based solution </w:t>
      </w:r>
      <w:r>
        <w:rPr>
          <w:rStyle w:val="104"/>
          <w:rFonts w:hint="eastAsia"/>
          <w:lang w:val="en-US" w:eastAsia="zh-CN"/>
        </w:rPr>
        <w:t>will only record UE mobility information in UHI when UE is in connected state,</w:t>
      </w:r>
      <w:r>
        <w:rPr>
          <w:rStyle w:val="104"/>
          <w:rFonts w:eastAsiaTheme="minorEastAsia"/>
          <w:lang w:val="en-US" w:eastAsia="zh-CN"/>
        </w:rPr>
        <w:t xml:space="preserve"> </w:t>
      </w:r>
      <w:r>
        <w:rPr>
          <w:rStyle w:val="104"/>
          <w:rFonts w:hint="eastAsia"/>
          <w:lang w:val="en-US" w:eastAsia="zh-CN"/>
        </w:rPr>
        <w:t xml:space="preserve">and will not record any information when UE moves into idle/inactive state, which we think is not sufficient enough. To enable the network having a </w:t>
      </w:r>
      <w:r>
        <w:rPr>
          <w:rFonts w:hint="eastAsia" w:eastAsia="宋体"/>
          <w:lang w:val="en-US" w:eastAsia="zh-CN"/>
        </w:rPr>
        <w:t>full picture of the UE mobility,</w:t>
      </w:r>
      <w:r>
        <w:rPr>
          <w:rStyle w:val="104"/>
          <w:rFonts w:hint="eastAsia"/>
          <w:lang w:val="en-US" w:eastAsia="zh-CN"/>
        </w:rPr>
        <w:t xml:space="preserve"> the information about UE in idle/inactive state is needed, which can be provided by t</w:t>
      </w:r>
      <w:r>
        <w:rPr>
          <w:rStyle w:val="104"/>
          <w:rFonts w:hint="eastAsia" w:eastAsiaTheme="minorEastAsia"/>
          <w:lang w:val="en-US" w:eastAsia="zh-CN"/>
        </w:rPr>
        <w:t>he UE</w:t>
      </w:r>
      <w:r>
        <w:rPr>
          <w:rStyle w:val="104"/>
          <w:rFonts w:eastAsiaTheme="minorEastAsia"/>
          <w:lang w:val="en-US" w:eastAsia="zh-CN"/>
        </w:rPr>
        <w:t>-</w:t>
      </w:r>
      <w:r>
        <w:rPr>
          <w:rStyle w:val="104"/>
          <w:rFonts w:hint="eastAsia" w:eastAsiaTheme="minorEastAsia"/>
          <w:lang w:val="en-US" w:eastAsia="zh-CN"/>
        </w:rPr>
        <w:t>based solution</w:t>
      </w:r>
      <w:r>
        <w:rPr>
          <w:rStyle w:val="104"/>
          <w:rFonts w:hint="eastAsia"/>
          <w:lang w:val="en-US" w:eastAsia="zh-CN"/>
        </w:rPr>
        <w:t xml:space="preserve"> as UE can record</w:t>
      </w:r>
      <w:r>
        <w:rPr>
          <w:rStyle w:val="104"/>
          <w:rFonts w:hint="eastAsia" w:eastAsiaTheme="minorEastAsia"/>
          <w:lang w:val="en-US" w:eastAsia="zh-CN"/>
        </w:rPr>
        <w:t xml:space="preserve"> </w:t>
      </w:r>
      <w:r>
        <w:rPr>
          <w:rStyle w:val="104"/>
          <w:rFonts w:hint="eastAsia"/>
          <w:lang w:val="en-US" w:eastAsia="zh-CN"/>
        </w:rPr>
        <w:t>this information</w:t>
      </w:r>
      <w:r>
        <w:rPr>
          <w:rStyle w:val="104"/>
          <w:rFonts w:hint="eastAsia" w:eastAsiaTheme="minorEastAsia"/>
          <w:lang w:val="en-US" w:eastAsia="zh-CN"/>
        </w:rPr>
        <w:t xml:space="preserve"> </w:t>
      </w:r>
      <w:r>
        <w:rPr>
          <w:rStyle w:val="104"/>
          <w:rFonts w:hint="eastAsia"/>
          <w:lang w:val="en-US" w:eastAsia="zh-CN"/>
        </w:rPr>
        <w:t>i</w:t>
      </w:r>
      <w:r>
        <w:rPr>
          <w:rStyle w:val="104"/>
          <w:rFonts w:hint="eastAsia" w:eastAsiaTheme="minorEastAsia"/>
          <w:lang w:val="en-US" w:eastAsia="zh-CN"/>
        </w:rPr>
        <w:t>n MHI</w:t>
      </w:r>
      <w:r>
        <w:rPr>
          <w:rStyle w:val="104"/>
          <w:rFonts w:hint="eastAsia"/>
          <w:lang w:val="en-US" w:eastAsia="zh-CN"/>
        </w:rPr>
        <w:t xml:space="preserve"> and report</w:t>
      </w:r>
      <w:r>
        <w:rPr>
          <w:rStyle w:val="104"/>
          <w:rFonts w:eastAsiaTheme="minorEastAsia"/>
          <w:lang w:val="en-US" w:eastAsia="zh-CN"/>
        </w:rPr>
        <w:t xml:space="preserve"> to the network when</w:t>
      </w:r>
      <w:r>
        <w:rPr>
          <w:rStyle w:val="104"/>
          <w:rFonts w:hint="eastAsia"/>
          <w:lang w:val="en-US" w:eastAsia="zh-CN"/>
        </w:rPr>
        <w:t xml:space="preserve"> </w:t>
      </w:r>
      <w:r>
        <w:rPr>
          <w:rStyle w:val="104"/>
          <w:rFonts w:eastAsiaTheme="minorEastAsia"/>
          <w:lang w:val="en-US" w:eastAsia="zh-CN"/>
        </w:rPr>
        <w:t xml:space="preserve">coming to connected </w:t>
      </w:r>
      <w:r>
        <w:rPr>
          <w:rStyle w:val="104"/>
          <w:rFonts w:hint="eastAsia"/>
          <w:lang w:val="en-US" w:eastAsia="zh-CN"/>
        </w:rPr>
        <w:t xml:space="preserve">state </w:t>
      </w:r>
      <w:r>
        <w:rPr>
          <w:rStyle w:val="104"/>
          <w:rFonts w:eastAsiaTheme="minorEastAsia"/>
          <w:lang w:val="en-US" w:eastAsia="zh-CN"/>
        </w:rPr>
        <w:t>from idle/inactive.</w:t>
      </w:r>
      <w:r>
        <w:rPr>
          <w:rStyle w:val="104"/>
          <w:rFonts w:hint="eastAsia" w:eastAsiaTheme="minorEastAsia"/>
          <w:lang w:val="en-US" w:eastAsia="zh-CN"/>
        </w:rPr>
        <w:t xml:space="preserve"> </w:t>
      </w:r>
      <w:r>
        <w:rPr>
          <w:rStyle w:val="104"/>
          <w:rFonts w:hint="eastAsia"/>
          <w:lang w:val="en-US" w:eastAsia="zh-CN"/>
        </w:rPr>
        <w:t>Also, t</w:t>
      </w:r>
      <w:r>
        <w:rPr>
          <w:rStyle w:val="104"/>
          <w:rFonts w:eastAsiaTheme="minorEastAsia"/>
          <w:lang w:val="en-US" w:eastAsia="zh-CN"/>
        </w:rPr>
        <w:t xml:space="preserve">he </w:t>
      </w:r>
      <w:r>
        <w:rPr>
          <w:rStyle w:val="104"/>
          <w:rFonts w:hint="eastAsia"/>
          <w:lang w:val="en-US" w:eastAsia="zh-CN"/>
        </w:rPr>
        <w:t>network</w:t>
      </w:r>
      <w:r>
        <w:rPr>
          <w:rStyle w:val="104"/>
          <w:rFonts w:eastAsiaTheme="minorEastAsia"/>
          <w:lang w:val="en-US" w:eastAsia="zh-CN"/>
        </w:rPr>
        <w:t xml:space="preserve"> </w:t>
      </w:r>
      <w:r>
        <w:rPr>
          <w:rStyle w:val="104"/>
          <w:rFonts w:hint="eastAsia"/>
          <w:lang w:val="en-US" w:eastAsia="zh-CN"/>
        </w:rPr>
        <w:t xml:space="preserve">will release </w:t>
      </w:r>
      <w:r>
        <w:rPr>
          <w:rStyle w:val="104"/>
          <w:rFonts w:eastAsiaTheme="minorEastAsia"/>
          <w:lang w:val="en-US" w:eastAsia="zh-CN"/>
        </w:rPr>
        <w:t>all the UE context wh</w:t>
      </w:r>
      <w:r>
        <w:rPr>
          <w:rStyle w:val="104"/>
          <w:rFonts w:hint="eastAsia"/>
          <w:lang w:val="en-US" w:eastAsia="zh-CN"/>
        </w:rPr>
        <w:t>en</w:t>
      </w:r>
      <w:r>
        <w:rPr>
          <w:rStyle w:val="104"/>
          <w:rFonts w:eastAsiaTheme="minorEastAsia"/>
          <w:lang w:val="en-US" w:eastAsia="zh-CN"/>
        </w:rPr>
        <w:t xml:space="preserve"> UE leav</w:t>
      </w:r>
      <w:r>
        <w:rPr>
          <w:rStyle w:val="104"/>
          <w:rFonts w:hint="eastAsia" w:eastAsiaTheme="minorEastAsia"/>
          <w:lang w:val="en-US" w:eastAsia="zh-CN"/>
        </w:rPr>
        <w:t>es</w:t>
      </w:r>
      <w:r>
        <w:rPr>
          <w:rStyle w:val="104"/>
          <w:rFonts w:eastAsiaTheme="minorEastAsia"/>
          <w:lang w:val="en-US" w:eastAsia="zh-CN"/>
        </w:rPr>
        <w:t xml:space="preserve"> connected state</w:t>
      </w:r>
      <w:r>
        <w:rPr>
          <w:rStyle w:val="104"/>
          <w:rFonts w:hint="eastAsia"/>
          <w:lang w:val="en-US" w:eastAsia="zh-CN"/>
        </w:rPr>
        <w:t xml:space="preserve">. But if the same UE moves into connected state again, the network will record this UE as a new UE, which means that the UHI reports for the same UE cannot be associated together. </w:t>
      </w:r>
    </w:p>
    <w:p>
      <w:pPr>
        <w:pStyle w:val="2"/>
        <w:jc w:val="both"/>
        <w:rPr>
          <w:rStyle w:val="104"/>
          <w:lang w:val="en-US" w:eastAsia="zh-CN"/>
        </w:rPr>
      </w:pPr>
      <w:r>
        <w:rPr>
          <w:rStyle w:val="104"/>
          <w:rFonts w:hint="eastAsia"/>
          <w:lang w:val="en-US" w:eastAsia="zh-CN"/>
        </w:rPr>
        <w:t>The following example with 3 phases illustrates the benefits of UE</w:t>
      </w:r>
      <w:r>
        <w:rPr>
          <w:rStyle w:val="104"/>
          <w:lang w:val="en-US" w:eastAsia="zh-CN"/>
        </w:rPr>
        <w:t>-</w:t>
      </w:r>
      <w:r>
        <w:rPr>
          <w:rStyle w:val="104"/>
          <w:rFonts w:hint="eastAsia"/>
          <w:lang w:val="en-US" w:eastAsia="zh-CN"/>
        </w:rPr>
        <w:t xml:space="preserve">based solution with more details, which including the </w:t>
      </w:r>
      <w:r>
        <w:rPr>
          <w:rFonts w:hint="eastAsia" w:eastAsia="宋体"/>
          <w:lang w:val="en-US" w:eastAsia="zh-CN"/>
        </w:rPr>
        <w:t xml:space="preserve">change of UE states and the corresponding information collected by network in </w:t>
      </w:r>
      <w:r>
        <w:rPr>
          <w:rFonts w:eastAsia="宋体"/>
          <w:lang w:val="en-US" w:eastAsia="zh-CN"/>
        </w:rPr>
        <w:t>U</w:t>
      </w:r>
      <w:r>
        <w:rPr>
          <w:rFonts w:hint="eastAsia" w:eastAsia="宋体"/>
          <w:lang w:val="en-US" w:eastAsia="zh-CN"/>
        </w:rPr>
        <w:t>HI and record</w:t>
      </w:r>
      <w:r>
        <w:rPr>
          <w:rFonts w:eastAsia="宋体"/>
          <w:lang w:val="en-US" w:eastAsia="zh-CN"/>
        </w:rPr>
        <w:t>ed</w:t>
      </w:r>
      <w:r>
        <w:rPr>
          <w:rFonts w:hint="eastAsia" w:eastAsia="宋体"/>
          <w:lang w:val="en-US" w:eastAsia="zh-CN"/>
        </w:rPr>
        <w:t xml:space="preserve"> by UE in MHI respectively</w:t>
      </w:r>
      <w:r>
        <w:rPr>
          <w:rStyle w:val="104"/>
          <w:rFonts w:hint="eastAsia"/>
          <w:lang w:val="en-US" w:eastAsia="zh-CN"/>
        </w:rPr>
        <w:t>.</w:t>
      </w:r>
    </w:p>
    <w:p>
      <w:pPr>
        <w:spacing w:after="120"/>
        <w:jc w:val="both"/>
        <w:rPr>
          <w:rFonts w:eastAsia="宋体"/>
          <w:b/>
          <w:lang w:val="en-US" w:eastAsia="zh-CN"/>
        </w:rPr>
      </w:pPr>
      <w:r>
        <w:rPr>
          <w:rFonts w:hint="eastAsia" w:eastAsia="宋体"/>
          <w:lang w:val="en-US" w:eastAsia="zh-CN"/>
        </w:rPr>
        <w:t>In Phase</w:t>
      </w:r>
      <w:r>
        <w:rPr>
          <w:rFonts w:eastAsia="宋体"/>
          <w:lang w:val="en-US" w:eastAsia="zh-CN"/>
        </w:rPr>
        <w:t xml:space="preserve"> </w:t>
      </w:r>
      <w:r>
        <w:rPr>
          <w:rFonts w:hint="eastAsia" w:eastAsia="宋体"/>
          <w:lang w:val="en-US" w:eastAsia="zh-CN"/>
        </w:rPr>
        <w:t xml:space="preserve">1, the UE works in </w:t>
      </w:r>
      <w:r>
        <w:rPr>
          <w:rFonts w:eastAsia="宋体"/>
          <w:lang w:val="en-US" w:eastAsia="zh-CN"/>
        </w:rPr>
        <w:t>RRC_CONNECTED state</w:t>
      </w:r>
      <w:r>
        <w:rPr>
          <w:rFonts w:hint="eastAsia" w:eastAsia="宋体"/>
          <w:lang w:val="en-US" w:eastAsia="zh-CN"/>
        </w:rPr>
        <w:t xml:space="preserve"> and in the coverage of PCell 1</w:t>
      </w:r>
      <w:r>
        <w:rPr>
          <w:rFonts w:eastAsia="宋体"/>
          <w:lang w:val="en-US" w:eastAsia="zh-CN"/>
        </w:rPr>
        <w:t xml:space="preserve">. Initially the UE </w:t>
      </w:r>
      <w:r>
        <w:rPr>
          <w:rFonts w:hint="eastAsia" w:eastAsia="宋体"/>
          <w:lang w:val="en-US" w:eastAsia="zh-CN"/>
        </w:rPr>
        <w:t>is configured with PSCell A</w:t>
      </w:r>
      <w:r>
        <w:rPr>
          <w:rFonts w:eastAsia="宋体"/>
          <w:lang w:val="en-US" w:eastAsia="zh-CN"/>
        </w:rPr>
        <w:t>, and after 30s,</w:t>
      </w:r>
      <w:r>
        <w:rPr>
          <w:rFonts w:hint="eastAsia" w:eastAsia="宋体"/>
          <w:lang w:val="en-US" w:eastAsia="zh-CN"/>
        </w:rPr>
        <w:t xml:space="preserve"> </w:t>
      </w:r>
      <w:r>
        <w:rPr>
          <w:rFonts w:eastAsia="宋体"/>
          <w:lang w:val="en-US" w:eastAsia="zh-CN"/>
        </w:rPr>
        <w:t>it is</w:t>
      </w:r>
      <w:r>
        <w:rPr>
          <w:rFonts w:hint="eastAsia" w:eastAsia="宋体"/>
          <w:lang w:val="en-US" w:eastAsia="zh-CN"/>
        </w:rPr>
        <w:t xml:space="preserve"> configured with PSCell B for 20s</w:t>
      </w:r>
      <w:r>
        <w:rPr>
          <w:rFonts w:eastAsia="宋体"/>
          <w:lang w:val="en-US" w:eastAsia="zh-CN"/>
        </w:rPr>
        <w:t xml:space="preserve">. Then the UE </w:t>
      </w:r>
      <w:r>
        <w:rPr>
          <w:rFonts w:hint="eastAsia" w:eastAsia="宋体"/>
          <w:lang w:val="en-US" w:eastAsia="zh-CN"/>
        </w:rPr>
        <w:t xml:space="preserve">returns to standalone for 10s. </w:t>
      </w:r>
      <w:r>
        <w:rPr>
          <w:rFonts w:eastAsia="宋体"/>
          <w:lang w:val="en-US" w:eastAsia="zh-CN"/>
        </w:rPr>
        <w:t>I</w:t>
      </w:r>
      <w:r>
        <w:rPr>
          <w:rFonts w:hint="eastAsia" w:eastAsia="宋体"/>
          <w:lang w:val="en-US" w:eastAsia="zh-CN"/>
        </w:rPr>
        <w:t xml:space="preserve">t is observed </w:t>
      </w:r>
      <w:r>
        <w:rPr>
          <w:rFonts w:eastAsia="宋体"/>
          <w:lang w:val="en-US" w:eastAsia="zh-CN"/>
        </w:rPr>
        <w:t>that</w:t>
      </w:r>
      <w:r>
        <w:rPr>
          <w:rFonts w:hint="eastAsia" w:eastAsia="宋体"/>
          <w:lang w:val="en-US" w:eastAsia="zh-CN"/>
        </w:rPr>
        <w:t>, the information record</w:t>
      </w:r>
      <w:r>
        <w:rPr>
          <w:rFonts w:eastAsia="宋体"/>
          <w:lang w:val="en-US" w:eastAsia="zh-CN"/>
        </w:rPr>
        <w:t>ed</w:t>
      </w:r>
      <w:r>
        <w:rPr>
          <w:rFonts w:hint="eastAsia" w:eastAsia="宋体"/>
          <w:lang w:val="en-US" w:eastAsia="zh-CN"/>
        </w:rPr>
        <w:t xml:space="preserve"> in MHI and UHI are the same.</w:t>
      </w:r>
    </w:p>
    <w:p>
      <w:pPr>
        <w:spacing w:after="0"/>
        <w:rPr>
          <w:rFonts w:eastAsia="宋体"/>
          <w:lang w:val="en-US" w:eastAsia="zh-CN"/>
        </w:rPr>
      </w:pPr>
      <w:r>
        <w:rPr>
          <w:rFonts w:eastAsia="宋体"/>
          <w:lang w:val="en-US" w:eastAsia="zh-CN"/>
        </w:rPr>
        <w:drawing>
          <wp:inline distT="0" distB="0" distL="0" distR="0">
            <wp:extent cx="6120765" cy="1630680"/>
            <wp:effectExtent l="0" t="0" r="635" b="7620"/>
            <wp:docPr id="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6120765" cy="1630680"/>
                    </a:xfrm>
                    <a:prstGeom prst="rect">
                      <a:avLst/>
                    </a:prstGeom>
                  </pic:spPr>
                </pic:pic>
              </a:graphicData>
            </a:graphic>
          </wp:inline>
        </w:drawing>
      </w:r>
    </w:p>
    <w:p>
      <w:pPr>
        <w:snapToGrid w:val="0"/>
        <w:spacing w:before="120" w:beforeLines="50" w:after="0"/>
        <w:jc w:val="center"/>
        <w:rPr>
          <w:rFonts w:eastAsia="宋体"/>
          <w:lang w:val="en-US" w:eastAsia="zh-CN"/>
        </w:rPr>
      </w:pPr>
      <w:r>
        <w:rPr>
          <w:rFonts w:hint="eastAsia" w:eastAsia="宋体"/>
          <w:lang w:val="en-US" w:eastAsia="zh-CN"/>
        </w:rPr>
        <w:t>F</w:t>
      </w:r>
      <w:r>
        <w:rPr>
          <w:rFonts w:eastAsia="宋体"/>
          <w:lang w:val="en-US" w:eastAsia="zh-CN"/>
        </w:rPr>
        <w:t>igure 1: MHI and UHI for UE in RRC_CONNECTED</w:t>
      </w:r>
    </w:p>
    <w:p>
      <w:pPr>
        <w:spacing w:after="0"/>
        <w:rPr>
          <w:rFonts w:eastAsia="宋体"/>
          <w:b/>
          <w:lang w:val="en-US" w:eastAsia="zh-CN"/>
        </w:rPr>
      </w:pPr>
    </w:p>
    <w:p>
      <w:pPr>
        <w:spacing w:after="120"/>
        <w:jc w:val="both"/>
        <w:rPr>
          <w:rFonts w:eastAsia="宋体"/>
          <w:b/>
          <w:lang w:val="en-US" w:eastAsia="zh-CN"/>
        </w:rPr>
      </w:pPr>
      <w:r>
        <w:rPr>
          <w:rFonts w:hint="eastAsia" w:eastAsia="宋体"/>
          <w:lang w:val="en-US" w:eastAsia="zh-CN"/>
        </w:rPr>
        <w:t>In Phase</w:t>
      </w:r>
      <w:r>
        <w:rPr>
          <w:rFonts w:eastAsia="宋体"/>
          <w:lang w:val="en-US" w:eastAsia="zh-CN"/>
        </w:rPr>
        <w:t xml:space="preserve"> </w:t>
      </w:r>
      <w:r>
        <w:rPr>
          <w:rFonts w:hint="eastAsia" w:eastAsia="宋体"/>
          <w:lang w:val="en-US" w:eastAsia="zh-CN"/>
        </w:rPr>
        <w:t xml:space="preserve">2, the UE goes to </w:t>
      </w:r>
      <w:r>
        <w:rPr>
          <w:rFonts w:eastAsia="宋体"/>
          <w:lang w:val="en-US" w:eastAsia="zh-CN"/>
        </w:rPr>
        <w:t>RRC_</w:t>
      </w:r>
      <w:r>
        <w:rPr>
          <w:rFonts w:hint="eastAsia" w:eastAsia="宋体"/>
          <w:lang w:val="en-US" w:eastAsia="zh-CN"/>
        </w:rPr>
        <w:t>IDLE</w:t>
      </w:r>
      <w:r>
        <w:rPr>
          <w:rFonts w:eastAsia="宋体"/>
          <w:lang w:val="en-US" w:eastAsia="zh-CN"/>
        </w:rPr>
        <w:t xml:space="preserve"> state</w:t>
      </w:r>
      <w:r>
        <w:rPr>
          <w:rFonts w:hint="eastAsia" w:eastAsia="宋体"/>
          <w:lang w:val="en-US" w:eastAsia="zh-CN"/>
        </w:rPr>
        <w:t xml:space="preserve"> for 120s and still in the coverage of PCell 1. </w:t>
      </w:r>
      <w:r>
        <w:rPr>
          <w:rFonts w:eastAsia="宋体"/>
          <w:lang w:val="en-US" w:eastAsia="zh-CN"/>
        </w:rPr>
        <w:t>I</w:t>
      </w:r>
      <w:r>
        <w:rPr>
          <w:rFonts w:hint="eastAsia" w:eastAsia="宋体"/>
          <w:lang w:val="en-US" w:eastAsia="zh-CN"/>
        </w:rPr>
        <w:t xml:space="preserve">t is observed </w:t>
      </w:r>
      <w:r>
        <w:rPr>
          <w:rFonts w:eastAsia="宋体"/>
          <w:lang w:val="en-US" w:eastAsia="zh-CN"/>
        </w:rPr>
        <w:t>that</w:t>
      </w:r>
      <w:r>
        <w:rPr>
          <w:rFonts w:hint="eastAsia" w:eastAsia="宋体"/>
          <w:lang w:val="en-US" w:eastAsia="zh-CN"/>
        </w:rPr>
        <w:t xml:space="preserve">, the information of 120s in PCell 1 in idle is </w:t>
      </w:r>
      <w:r>
        <w:rPr>
          <w:rFonts w:eastAsia="宋体"/>
          <w:lang w:val="en-US" w:eastAsia="zh-CN"/>
        </w:rPr>
        <w:t xml:space="preserve">only </w:t>
      </w:r>
      <w:r>
        <w:rPr>
          <w:rFonts w:hint="eastAsia" w:eastAsia="宋体"/>
          <w:lang w:val="en-US" w:eastAsia="zh-CN"/>
        </w:rPr>
        <w:t xml:space="preserve">recorded in the MHI of UE, but </w:t>
      </w:r>
      <w:r>
        <w:rPr>
          <w:rFonts w:eastAsia="宋体"/>
          <w:lang w:val="en-US" w:eastAsia="zh-CN"/>
        </w:rPr>
        <w:t>such information can</w:t>
      </w:r>
      <w:r>
        <w:rPr>
          <w:rFonts w:hint="eastAsia" w:eastAsia="宋体"/>
          <w:lang w:val="en-US" w:eastAsia="zh-CN"/>
        </w:rPr>
        <w:t>not</w:t>
      </w:r>
      <w:r>
        <w:rPr>
          <w:rFonts w:eastAsia="宋体"/>
          <w:lang w:val="en-US" w:eastAsia="zh-CN"/>
        </w:rPr>
        <w:t xml:space="preserve"> be</w:t>
      </w:r>
      <w:r>
        <w:rPr>
          <w:rFonts w:hint="eastAsia" w:eastAsia="宋体"/>
          <w:lang w:val="en-US" w:eastAsia="zh-CN"/>
        </w:rPr>
        <w:t xml:space="preserve"> recorded by network, </w:t>
      </w:r>
      <w:r>
        <w:rPr>
          <w:rFonts w:eastAsia="宋体"/>
          <w:lang w:val="en-US" w:eastAsia="zh-CN"/>
        </w:rPr>
        <w:t>because</w:t>
      </w:r>
      <w:r>
        <w:rPr>
          <w:rFonts w:hint="eastAsia" w:eastAsia="宋体"/>
          <w:lang w:val="en-US" w:eastAsia="zh-CN"/>
        </w:rPr>
        <w:t xml:space="preserve"> </w:t>
      </w:r>
      <w:r>
        <w:rPr>
          <w:rFonts w:eastAsia="宋体"/>
          <w:lang w:val="en-US" w:eastAsia="zh-CN"/>
        </w:rPr>
        <w:t>all the UE context</w:t>
      </w:r>
      <w:r>
        <w:rPr>
          <w:rFonts w:hint="eastAsia" w:eastAsia="宋体"/>
          <w:lang w:val="en-US" w:eastAsia="zh-CN"/>
        </w:rPr>
        <w:t xml:space="preserve"> has been </w:t>
      </w:r>
      <w:r>
        <w:rPr>
          <w:rFonts w:eastAsia="宋体"/>
          <w:lang w:val="en-US" w:eastAsia="zh-CN"/>
        </w:rPr>
        <w:t>remove</w:t>
      </w:r>
      <w:r>
        <w:rPr>
          <w:rFonts w:hint="eastAsia" w:eastAsia="宋体"/>
          <w:lang w:val="en-US" w:eastAsia="zh-CN"/>
        </w:rPr>
        <w:t>d by the network.</w:t>
      </w:r>
    </w:p>
    <w:p>
      <w:pPr>
        <w:spacing w:after="0"/>
        <w:jc w:val="center"/>
        <w:rPr>
          <w:rFonts w:eastAsia="宋体"/>
          <w:lang w:val="en-US" w:eastAsia="zh-CN"/>
        </w:rPr>
      </w:pPr>
      <w:r>
        <w:rPr>
          <w:rFonts w:eastAsia="宋体"/>
          <w:lang w:val="en-US" w:eastAsia="zh-CN"/>
        </w:rPr>
        <w:drawing>
          <wp:inline distT="0" distB="0" distL="0" distR="0">
            <wp:extent cx="4950460" cy="1177925"/>
            <wp:effectExtent l="0" t="0" r="2540" b="317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4981335" cy="1185240"/>
                    </a:xfrm>
                    <a:prstGeom prst="rect">
                      <a:avLst/>
                    </a:prstGeom>
                    <a:noFill/>
                  </pic:spPr>
                </pic:pic>
              </a:graphicData>
            </a:graphic>
          </wp:inline>
        </w:drawing>
      </w:r>
    </w:p>
    <w:p>
      <w:pPr>
        <w:snapToGrid w:val="0"/>
        <w:spacing w:before="120" w:beforeLines="50" w:after="120" w:afterLines="50"/>
        <w:jc w:val="center"/>
        <w:rPr>
          <w:rFonts w:eastAsia="宋体"/>
          <w:lang w:val="en-US" w:eastAsia="zh-CN"/>
        </w:rPr>
      </w:pPr>
      <w:r>
        <w:rPr>
          <w:rFonts w:hint="eastAsia" w:eastAsia="宋体"/>
          <w:lang w:val="en-US" w:eastAsia="zh-CN"/>
        </w:rPr>
        <w:t>F</w:t>
      </w:r>
      <w:r>
        <w:rPr>
          <w:rFonts w:eastAsia="宋体"/>
          <w:lang w:val="en-US" w:eastAsia="zh-CN"/>
        </w:rPr>
        <w:t>igure 2: MHI and UHI for UE in RRC_IDLE</w:t>
      </w:r>
    </w:p>
    <w:p>
      <w:pPr>
        <w:snapToGrid w:val="0"/>
        <w:spacing w:before="120" w:beforeLines="50" w:after="120" w:afterLines="50"/>
        <w:jc w:val="center"/>
        <w:rPr>
          <w:rFonts w:eastAsia="宋体"/>
          <w:lang w:val="en-US" w:eastAsia="zh-CN"/>
        </w:rPr>
      </w:pPr>
    </w:p>
    <w:p>
      <w:pPr>
        <w:spacing w:after="120"/>
        <w:jc w:val="both"/>
        <w:rPr>
          <w:rFonts w:eastAsia="宋体"/>
          <w:lang w:val="en-US" w:eastAsia="zh-CN"/>
        </w:rPr>
      </w:pPr>
      <w:r>
        <w:rPr>
          <w:rFonts w:hint="eastAsia" w:eastAsia="宋体"/>
          <w:lang w:val="en-US" w:eastAsia="zh-CN"/>
        </w:rPr>
        <w:t>In Phase</w:t>
      </w:r>
      <w:r>
        <w:rPr>
          <w:rFonts w:eastAsia="宋体"/>
          <w:lang w:val="en-US" w:eastAsia="zh-CN"/>
        </w:rPr>
        <w:t xml:space="preserve"> </w:t>
      </w:r>
      <w:r>
        <w:rPr>
          <w:rFonts w:hint="eastAsia" w:eastAsia="宋体"/>
          <w:lang w:val="en-US" w:eastAsia="zh-CN"/>
        </w:rPr>
        <w:t xml:space="preserve">3, the UE goes back to </w:t>
      </w:r>
      <w:r>
        <w:rPr>
          <w:rFonts w:eastAsia="宋体"/>
          <w:lang w:val="en-US" w:eastAsia="zh-CN"/>
        </w:rPr>
        <w:t>RRC_CONNECTED state</w:t>
      </w:r>
      <w:r>
        <w:rPr>
          <w:rFonts w:hint="eastAsia" w:eastAsia="宋体"/>
          <w:lang w:val="en-US" w:eastAsia="zh-CN"/>
        </w:rPr>
        <w:t xml:space="preserve"> and configured with PCell 1 and PSCell A for another 60s. </w:t>
      </w:r>
      <w:r>
        <w:rPr>
          <w:rFonts w:eastAsia="宋体"/>
          <w:lang w:val="en-US" w:eastAsia="zh-CN"/>
        </w:rPr>
        <w:t>I</w:t>
      </w:r>
      <w:r>
        <w:rPr>
          <w:rFonts w:hint="eastAsia" w:eastAsia="宋体"/>
          <w:lang w:val="en-US" w:eastAsia="zh-CN"/>
        </w:rPr>
        <w:t xml:space="preserve">t is observed </w:t>
      </w:r>
      <w:r>
        <w:rPr>
          <w:rFonts w:eastAsia="宋体"/>
          <w:lang w:val="en-US" w:eastAsia="zh-CN"/>
        </w:rPr>
        <w:t>that</w:t>
      </w:r>
      <w:r>
        <w:rPr>
          <w:rFonts w:hint="eastAsia" w:eastAsia="宋体"/>
          <w:lang w:val="en-US" w:eastAsia="zh-CN"/>
        </w:rPr>
        <w:t xml:space="preserve">, the information of the </w:t>
      </w:r>
      <w:r>
        <w:rPr>
          <w:rFonts w:eastAsia="宋体"/>
          <w:lang w:val="en-US" w:eastAsia="zh-CN"/>
        </w:rPr>
        <w:t>another</w:t>
      </w:r>
      <w:r>
        <w:rPr>
          <w:rFonts w:hint="eastAsia" w:eastAsia="宋体"/>
          <w:lang w:val="en-US" w:eastAsia="zh-CN"/>
        </w:rPr>
        <w:t xml:space="preserve"> 60s in </w:t>
      </w:r>
      <w:r>
        <w:rPr>
          <w:rFonts w:eastAsia="宋体"/>
          <w:lang w:val="en-US" w:eastAsia="zh-CN"/>
        </w:rPr>
        <w:t>RRC_CONNECTED</w:t>
      </w:r>
      <w:r>
        <w:rPr>
          <w:rFonts w:hint="eastAsia" w:eastAsia="宋体"/>
          <w:lang w:val="en-US" w:eastAsia="zh-CN"/>
        </w:rPr>
        <w:t xml:space="preserve"> is recorded by UE in MHI with the same entry of PCell 1. But for network, it has no idea that the same UE comes back, and it will</w:t>
      </w:r>
      <w:r>
        <w:rPr>
          <w:rFonts w:eastAsia="宋体"/>
          <w:lang w:val="en-US" w:eastAsia="zh-CN"/>
        </w:rPr>
        <w:t xml:space="preserve"> start</w:t>
      </w:r>
      <w:r>
        <w:rPr>
          <w:rFonts w:hint="eastAsia" w:eastAsia="宋体"/>
          <w:lang w:val="en-US" w:eastAsia="zh-CN"/>
        </w:rPr>
        <w:t xml:space="preserve"> to record the mobility information using </w:t>
      </w:r>
      <w:r>
        <w:rPr>
          <w:rFonts w:eastAsia="宋体"/>
          <w:lang w:val="en-US" w:eastAsia="zh-CN"/>
        </w:rPr>
        <w:t>a new UE</w:t>
      </w:r>
      <w:r>
        <w:rPr>
          <w:rFonts w:hint="eastAsia" w:eastAsia="宋体"/>
          <w:lang w:val="en-US" w:eastAsia="zh-CN"/>
        </w:rPr>
        <w:t xml:space="preserve"> identity, i.e. UE2, in its UHI.</w:t>
      </w:r>
    </w:p>
    <w:p>
      <w:pPr>
        <w:snapToGrid w:val="0"/>
        <w:spacing w:after="120" w:afterLines="50"/>
        <w:jc w:val="center"/>
        <w:rPr>
          <w:rFonts w:eastAsia="宋体"/>
          <w:lang w:val="en-US" w:eastAsia="zh-CN"/>
        </w:rPr>
      </w:pPr>
      <w:r>
        <w:rPr>
          <w:rFonts w:eastAsia="宋体"/>
          <w:lang w:val="en-US" w:eastAsia="zh-CN"/>
        </w:rPr>
        <w:drawing>
          <wp:inline distT="0" distB="0" distL="0" distR="0">
            <wp:extent cx="4854575" cy="1265555"/>
            <wp:effectExtent l="0" t="0" r="9525" b="444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903182" cy="1278235"/>
                    </a:xfrm>
                    <a:prstGeom prst="rect">
                      <a:avLst/>
                    </a:prstGeom>
                    <a:noFill/>
                  </pic:spPr>
                </pic:pic>
              </a:graphicData>
            </a:graphic>
          </wp:inline>
        </w:drawing>
      </w:r>
    </w:p>
    <w:p>
      <w:pPr>
        <w:snapToGrid w:val="0"/>
        <w:spacing w:before="120" w:beforeLines="50" w:after="0"/>
        <w:jc w:val="center"/>
        <w:rPr>
          <w:rFonts w:eastAsia="宋体"/>
          <w:lang w:val="en-US" w:eastAsia="zh-CN"/>
        </w:rPr>
      </w:pPr>
      <w:r>
        <w:rPr>
          <w:rFonts w:hint="eastAsia" w:eastAsia="宋体"/>
          <w:lang w:val="en-US" w:eastAsia="zh-CN"/>
        </w:rPr>
        <w:t>F</w:t>
      </w:r>
      <w:r>
        <w:rPr>
          <w:rFonts w:eastAsia="宋体"/>
          <w:lang w:val="en-US" w:eastAsia="zh-CN"/>
        </w:rPr>
        <w:t>igure 3: MHI and UHI for UE when state transition happens</w:t>
      </w:r>
    </w:p>
    <w:p>
      <w:pPr>
        <w:pStyle w:val="2"/>
        <w:jc w:val="both"/>
        <w:rPr>
          <w:rStyle w:val="104"/>
          <w:rFonts w:eastAsiaTheme="minorEastAsia"/>
          <w:lang w:val="en-US" w:eastAsia="zh-CN"/>
        </w:rPr>
      </w:pPr>
    </w:p>
    <w:p>
      <w:pPr>
        <w:pStyle w:val="2"/>
        <w:jc w:val="both"/>
        <w:rPr>
          <w:rFonts w:eastAsia="宋体"/>
          <w:lang w:val="en-US" w:eastAsia="zh-CN"/>
        </w:rPr>
      </w:pPr>
      <w:r>
        <w:rPr>
          <w:rStyle w:val="104"/>
          <w:rFonts w:hint="eastAsia"/>
          <w:lang w:val="en-US" w:eastAsia="zh-CN"/>
        </w:rPr>
        <w:t>Therefore, it</w:t>
      </w:r>
      <w:r>
        <w:rPr>
          <w:rStyle w:val="104"/>
          <w:rFonts w:hint="eastAsia" w:eastAsiaTheme="minorEastAsia"/>
          <w:lang w:val="en-US" w:eastAsia="zh-CN"/>
        </w:rPr>
        <w:t xml:space="preserve"> i</w:t>
      </w:r>
      <w:r>
        <w:rPr>
          <w:rStyle w:val="104"/>
          <w:rFonts w:hint="eastAsia"/>
          <w:lang w:val="en-US" w:eastAsia="zh-CN"/>
        </w:rPr>
        <w:t>s observe</w:t>
      </w:r>
      <w:r>
        <w:rPr>
          <w:rStyle w:val="104"/>
          <w:rFonts w:hint="eastAsia" w:eastAsiaTheme="minorEastAsia"/>
          <w:lang w:val="en-US" w:eastAsia="zh-CN"/>
        </w:rPr>
        <w:t>d</w:t>
      </w:r>
      <w:r>
        <w:rPr>
          <w:rStyle w:val="104"/>
          <w:rFonts w:hint="eastAsia"/>
          <w:lang w:val="en-US" w:eastAsia="zh-CN"/>
        </w:rPr>
        <w:t xml:space="preserve"> that when UE mov</w:t>
      </w:r>
      <w:r>
        <w:rPr>
          <w:rStyle w:val="104"/>
          <w:rFonts w:hint="eastAsia" w:eastAsiaTheme="minorEastAsia"/>
          <w:lang w:val="en-US" w:eastAsia="zh-CN"/>
        </w:rPr>
        <w:t>es</w:t>
      </w:r>
      <w:r>
        <w:rPr>
          <w:rStyle w:val="104"/>
          <w:rFonts w:hint="eastAsia"/>
          <w:lang w:val="en-US" w:eastAsia="zh-CN"/>
        </w:rPr>
        <w:t xml:space="preserve"> from </w:t>
      </w:r>
      <w:r>
        <w:rPr>
          <w:rFonts w:eastAsia="宋体"/>
          <w:lang w:val="en-US" w:eastAsia="zh-CN"/>
        </w:rPr>
        <w:t xml:space="preserve">RRC_CONNECTED </w:t>
      </w:r>
      <w:r>
        <w:rPr>
          <w:rFonts w:hint="eastAsia" w:eastAsia="宋体"/>
          <w:lang w:val="en-US" w:eastAsia="zh-CN"/>
        </w:rPr>
        <w:t xml:space="preserve">to </w:t>
      </w:r>
      <w:r>
        <w:rPr>
          <w:rFonts w:eastAsia="宋体"/>
          <w:lang w:val="en-US" w:eastAsia="zh-CN"/>
        </w:rPr>
        <w:t>RRC_</w:t>
      </w:r>
      <w:r>
        <w:rPr>
          <w:rFonts w:hint="eastAsia" w:eastAsia="宋体"/>
          <w:lang w:val="en-US" w:eastAsia="zh-CN"/>
        </w:rPr>
        <w:t xml:space="preserve">IDLE, then back to </w:t>
      </w:r>
      <w:r>
        <w:rPr>
          <w:rFonts w:eastAsia="宋体"/>
          <w:lang w:val="en-US" w:eastAsia="zh-CN"/>
        </w:rPr>
        <w:t>RRC_CONNECTED</w:t>
      </w:r>
      <w:r>
        <w:rPr>
          <w:rFonts w:hint="eastAsia" w:eastAsia="宋体"/>
          <w:lang w:val="en-US" w:eastAsia="zh-CN"/>
        </w:rPr>
        <w:t xml:space="preserve"> state, the network only keeps the the information of UE in </w:t>
      </w:r>
      <w:r>
        <w:rPr>
          <w:rFonts w:eastAsia="宋体"/>
          <w:lang w:val="en-US" w:eastAsia="zh-CN"/>
        </w:rPr>
        <w:t>RRC_CONNECTED state</w:t>
      </w:r>
      <w:r>
        <w:rPr>
          <w:rFonts w:hint="eastAsia" w:eastAsia="宋体"/>
          <w:lang w:val="en-US" w:eastAsia="zh-CN"/>
        </w:rPr>
        <w:t xml:space="preserve"> and could not associate the UHI reports of </w:t>
      </w:r>
      <w:r>
        <w:rPr>
          <w:rFonts w:eastAsia="宋体"/>
          <w:lang w:val="en-US" w:eastAsia="zh-CN"/>
        </w:rPr>
        <w:t>RRC_CONNECTED</w:t>
      </w:r>
      <w:r>
        <w:rPr>
          <w:rFonts w:hint="eastAsia" w:eastAsia="宋体"/>
          <w:lang w:val="en-US" w:eastAsia="zh-CN"/>
        </w:rPr>
        <w:t xml:space="preserve"> state for the same UE for DC optimization, since the network has no idea about the PSCell information neither in previous RRC_CONNECTED state nor in RRC_IDLE state. But UE</w:t>
      </w:r>
      <w:r>
        <w:rPr>
          <w:rFonts w:eastAsia="宋体"/>
          <w:lang w:val="en-US" w:eastAsia="zh-CN"/>
        </w:rPr>
        <w:t>’</w:t>
      </w:r>
      <w:r>
        <w:rPr>
          <w:rFonts w:hint="eastAsia" w:eastAsia="宋体"/>
          <w:lang w:val="en-US" w:eastAsia="zh-CN"/>
        </w:rPr>
        <w:t xml:space="preserve">s MHI report has all of the information among RRC state transition, which provides </w:t>
      </w:r>
      <w:r>
        <w:rPr>
          <w:rStyle w:val="104"/>
          <w:rFonts w:hint="eastAsia"/>
          <w:lang w:val="en-US" w:eastAsia="zh-CN"/>
        </w:rPr>
        <w:t xml:space="preserve">a </w:t>
      </w:r>
      <w:r>
        <w:rPr>
          <w:rFonts w:hint="eastAsia" w:eastAsia="宋体"/>
          <w:lang w:val="en-US" w:eastAsia="zh-CN"/>
        </w:rPr>
        <w:t>full picture of the UE</w:t>
      </w:r>
      <w:r>
        <w:rPr>
          <w:rFonts w:eastAsia="宋体"/>
          <w:lang w:val="en-US" w:eastAsia="zh-CN"/>
        </w:rPr>
        <w:t>’</w:t>
      </w:r>
      <w:r>
        <w:rPr>
          <w:rFonts w:hint="eastAsia" w:eastAsia="宋体"/>
          <w:lang w:val="en-US" w:eastAsia="zh-CN"/>
        </w:rPr>
        <w:t>s mobility and traffic, and can also help the network understand the coverage of the wireless network.</w:t>
      </w:r>
    </w:p>
    <w:p>
      <w:pPr>
        <w:pStyle w:val="2"/>
        <w:jc w:val="both"/>
        <w:rPr>
          <w:rFonts w:eastAsia="宋体"/>
          <w:b/>
          <w:bCs/>
          <w:lang w:val="en-US" w:eastAsia="zh-CN"/>
        </w:rPr>
      </w:pPr>
      <w:r>
        <w:rPr>
          <w:rFonts w:hint="eastAsia" w:eastAsia="宋体"/>
          <w:b/>
          <w:bCs/>
          <w:lang w:val="en-US" w:eastAsia="zh-CN"/>
        </w:rPr>
        <w:t xml:space="preserve">Observation 3: </w:t>
      </w:r>
      <w:r>
        <w:rPr>
          <w:rFonts w:eastAsia="宋体"/>
          <w:b/>
          <w:bCs/>
          <w:lang w:val="en-US" w:eastAsia="zh-CN"/>
        </w:rPr>
        <w:t>For network-based solution, t</w:t>
      </w:r>
      <w:r>
        <w:rPr>
          <w:rFonts w:hint="eastAsia" w:eastAsia="宋体"/>
          <w:b/>
          <w:bCs/>
          <w:lang w:val="en-US" w:eastAsia="zh-CN"/>
        </w:rPr>
        <w:t>he network could only record the mobility information when UE is</w:t>
      </w:r>
      <w:r>
        <w:rPr>
          <w:rFonts w:eastAsia="宋体"/>
          <w:b/>
          <w:bCs/>
          <w:lang w:val="en-US" w:eastAsia="zh-CN"/>
        </w:rPr>
        <w:t xml:space="preserve"> </w:t>
      </w:r>
      <w:r>
        <w:rPr>
          <w:rFonts w:hint="eastAsia" w:eastAsia="宋体"/>
          <w:b/>
          <w:bCs/>
          <w:lang w:val="en-US" w:eastAsia="zh-CN"/>
        </w:rPr>
        <w:t xml:space="preserve">in </w:t>
      </w:r>
      <w:r>
        <w:rPr>
          <w:rFonts w:eastAsia="宋体"/>
          <w:b/>
          <w:bCs/>
          <w:lang w:val="en-US" w:eastAsia="zh-CN"/>
        </w:rPr>
        <w:t>RRC_CONNECTED state</w:t>
      </w:r>
      <w:r>
        <w:rPr>
          <w:rFonts w:hint="eastAsia" w:eastAsia="宋体"/>
          <w:b/>
          <w:bCs/>
          <w:lang w:val="en-US" w:eastAsia="zh-CN"/>
        </w:rPr>
        <w:t xml:space="preserve">, and </w:t>
      </w:r>
      <w:r>
        <w:rPr>
          <w:rFonts w:eastAsia="宋体"/>
          <w:b/>
          <w:bCs/>
          <w:lang w:val="en-US" w:eastAsia="zh-CN"/>
        </w:rPr>
        <w:t xml:space="preserve">the </w:t>
      </w:r>
      <w:r>
        <w:rPr>
          <w:rFonts w:hint="eastAsia" w:eastAsia="宋体"/>
          <w:b/>
          <w:bCs/>
          <w:lang w:val="en-US" w:eastAsia="zh-CN"/>
        </w:rPr>
        <w:t xml:space="preserve">information of </w:t>
      </w:r>
      <w:r>
        <w:rPr>
          <w:rFonts w:eastAsia="宋体"/>
          <w:b/>
          <w:bCs/>
          <w:lang w:val="en-US" w:eastAsia="zh-CN"/>
        </w:rPr>
        <w:t>RRC_IDLE</w:t>
      </w:r>
      <w:r>
        <w:rPr>
          <w:rFonts w:hint="eastAsia" w:eastAsia="宋体"/>
          <w:b/>
          <w:bCs/>
          <w:lang w:val="en-US" w:eastAsia="zh-CN"/>
        </w:rPr>
        <w:t xml:space="preserve"> is lost. </w:t>
      </w:r>
    </w:p>
    <w:p>
      <w:pPr>
        <w:pStyle w:val="2"/>
        <w:jc w:val="both"/>
        <w:rPr>
          <w:rFonts w:eastAsia="宋体"/>
          <w:b/>
          <w:bCs/>
          <w:lang w:val="en-US" w:eastAsia="zh-CN"/>
        </w:rPr>
      </w:pPr>
      <w:r>
        <w:rPr>
          <w:rFonts w:hint="eastAsia" w:eastAsia="宋体"/>
          <w:b/>
          <w:bCs/>
          <w:lang w:val="en-US" w:eastAsia="zh-CN"/>
        </w:rPr>
        <w:t xml:space="preserve">Observation 4: </w:t>
      </w:r>
      <w:r>
        <w:rPr>
          <w:rFonts w:eastAsia="宋体"/>
          <w:b/>
          <w:bCs/>
          <w:lang w:val="en-US" w:eastAsia="zh-CN"/>
        </w:rPr>
        <w:t>For network-based solution,</w:t>
      </w:r>
      <w:r>
        <w:rPr>
          <w:rFonts w:hint="eastAsia" w:eastAsia="宋体"/>
          <w:b/>
          <w:bCs/>
          <w:lang w:val="en-US" w:eastAsia="zh-CN"/>
        </w:rPr>
        <w:t xml:space="preserve"> the network could not link the two entries of the same UE for DC optimization.</w:t>
      </w:r>
    </w:p>
    <w:p>
      <w:pPr>
        <w:pStyle w:val="2"/>
        <w:jc w:val="both"/>
        <w:rPr>
          <w:b/>
          <w:lang w:val="en-US" w:eastAsia="zh-CN"/>
        </w:rPr>
      </w:pPr>
      <w:r>
        <w:rPr>
          <w:rFonts w:hint="eastAsia" w:eastAsia="宋体"/>
          <w:b/>
          <w:bCs/>
          <w:lang w:val="en-US" w:eastAsia="zh-CN"/>
        </w:rPr>
        <w:t xml:space="preserve">Observation 5: </w:t>
      </w:r>
      <w:r>
        <w:rPr>
          <w:rFonts w:eastAsia="宋体"/>
          <w:b/>
          <w:bCs/>
          <w:lang w:val="en-US" w:eastAsia="zh-CN"/>
        </w:rPr>
        <w:t>For UE-based solution, the UE</w:t>
      </w:r>
      <w:r>
        <w:rPr>
          <w:rFonts w:hint="eastAsia" w:eastAsia="宋体"/>
          <w:b/>
          <w:bCs/>
          <w:lang w:val="en-US" w:eastAsia="zh-CN"/>
        </w:rPr>
        <w:t xml:space="preserve"> MHI report could record the whole mobility </w:t>
      </w:r>
      <w:r>
        <w:rPr>
          <w:rFonts w:eastAsia="宋体"/>
          <w:b/>
          <w:bCs/>
          <w:lang w:val="en-US" w:eastAsia="zh-CN"/>
        </w:rPr>
        <w:t>history</w:t>
      </w:r>
      <w:r>
        <w:rPr>
          <w:rFonts w:hint="eastAsia" w:eastAsia="宋体"/>
          <w:b/>
          <w:bCs/>
          <w:lang w:val="en-US" w:eastAsia="zh-CN"/>
        </w:rPr>
        <w:t xml:space="preserve"> information, i</w:t>
      </w:r>
      <w:r>
        <w:rPr>
          <w:rFonts w:eastAsia="宋体"/>
          <w:b/>
          <w:bCs/>
          <w:lang w:val="en-US" w:eastAsia="zh-CN"/>
        </w:rPr>
        <w:t>nclud</w:t>
      </w:r>
      <w:r>
        <w:rPr>
          <w:rFonts w:hint="eastAsia" w:eastAsia="宋体"/>
          <w:b/>
          <w:bCs/>
          <w:lang w:val="en-US" w:eastAsia="zh-CN"/>
        </w:rPr>
        <w:t>ing</w:t>
      </w:r>
      <w:r>
        <w:rPr>
          <w:rFonts w:eastAsia="宋体"/>
          <w:b/>
          <w:bCs/>
          <w:lang w:val="en-US" w:eastAsia="zh-CN"/>
        </w:rPr>
        <w:t xml:space="preserve"> cells visited in RRC_IDLE, and RRC_CONNECTED states, and it is </w:t>
      </w:r>
      <w:r>
        <w:rPr>
          <w:b/>
          <w:lang w:val="en-US"/>
        </w:rPr>
        <w:t xml:space="preserve">be beneficial for network to monitor SCG deactivation/activation across RRC </w:t>
      </w:r>
      <w:r>
        <w:rPr>
          <w:rFonts w:hint="eastAsia"/>
          <w:b/>
          <w:lang w:val="en-US" w:eastAsia="zh-CN"/>
        </w:rPr>
        <w:t>state</w:t>
      </w:r>
      <w:r>
        <w:rPr>
          <w:b/>
          <w:lang w:val="en-US"/>
        </w:rPr>
        <w:t xml:space="preserve"> transitions</w:t>
      </w:r>
      <w:r>
        <w:rPr>
          <w:rFonts w:hint="eastAsia"/>
          <w:b/>
          <w:lang w:val="en-US" w:eastAsia="zh-CN"/>
        </w:rPr>
        <w:t>.</w:t>
      </w:r>
    </w:p>
    <w:p>
      <w:pPr>
        <w:spacing w:after="120"/>
        <w:jc w:val="both"/>
        <w:rPr>
          <w:rFonts w:eastAsia="宋体"/>
          <w:lang w:val="en-US" w:eastAsia="zh-CN"/>
        </w:rPr>
      </w:pPr>
      <w:r>
        <w:rPr>
          <w:rFonts w:hint="eastAsia" w:eastAsia="宋体"/>
          <w:lang w:val="en-US" w:eastAsia="zh-CN"/>
        </w:rPr>
        <w:t>Besides, in RAN3#126 discussion, major companies see the benefit of UE based solution for monitoring SCG deactivation/activation across RRC state transition, and the following is captured in the Chair Notes: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widowControl w:val="0"/>
              <w:ind w:left="144" w:hanging="144"/>
              <w:rPr>
                <w:rFonts w:ascii="Calibri" w:hAnsi="Calibri" w:eastAsia="宋体" w:cs="Calibri"/>
                <w:sz w:val="18"/>
                <w:lang w:val="en-US" w:eastAsia="zh-CN"/>
              </w:rPr>
            </w:pPr>
            <w:r>
              <w:rPr>
                <w:rFonts w:ascii="Calibri" w:hAnsi="Calibri" w:eastAsia="宋体" w:cs="Calibri"/>
                <w:sz w:val="18"/>
              </w:rPr>
              <w:t>UHI/MHI</w:t>
            </w:r>
            <w:r>
              <w:rPr>
                <w:rFonts w:hint="eastAsia" w:ascii="Calibri" w:hAnsi="Calibri" w:eastAsia="宋体" w:cs="Calibri"/>
                <w:sz w:val="18"/>
                <w:lang w:val="en-US" w:eastAsia="zh-CN"/>
              </w:rPr>
              <w:t>:</w:t>
            </w:r>
          </w:p>
          <w:p>
            <w:pPr>
              <w:rPr>
                <w:rFonts w:ascii="Calibri" w:hAnsi="Calibri" w:eastAsia="宋体" w:cs="Calibri"/>
                <w:b/>
                <w:color w:val="008000"/>
                <w:sz w:val="18"/>
                <w:lang w:val="en-US" w:eastAsia="zh-CN"/>
              </w:rPr>
            </w:pPr>
            <w:r>
              <w:rPr>
                <w:rFonts w:ascii="Calibri" w:hAnsi="Calibri" w:cs="Calibri"/>
                <w:b/>
                <w:color w:val="008000"/>
                <w:sz w:val="18"/>
              </w:rPr>
              <w:t>RAN3 agree to support a network-based solution for enhancing PSCell activation/deactivation</w:t>
            </w:r>
            <w:r>
              <w:rPr>
                <w:rFonts w:ascii="Calibri" w:hAnsi="Calibri" w:cs="Calibri"/>
                <w:b/>
                <w:color w:val="008000"/>
                <w:sz w:val="18"/>
                <w:lang w:val="en-US" w:eastAsia="zh-CN"/>
              </w:rPr>
              <w:t>.</w:t>
            </w:r>
          </w:p>
          <w:p>
            <w:pPr>
              <w:widowControl w:val="0"/>
              <w:ind w:left="144" w:hanging="144"/>
              <w:rPr>
                <w:rFonts w:ascii="Calibri" w:hAnsi="Calibri" w:eastAsia="宋体" w:cs="Calibri"/>
                <w:sz w:val="18"/>
                <w:szCs w:val="24"/>
                <w:lang w:val="en-US" w:eastAsia="zh-CN"/>
              </w:rPr>
            </w:pPr>
            <w:r>
              <w:rPr>
                <w:rFonts w:hint="eastAsia" w:ascii="Calibri" w:hAnsi="Calibri" w:eastAsia="宋体" w:cs="Calibri"/>
                <w:sz w:val="18"/>
                <w:lang w:eastAsia="zh-CN"/>
              </w:rPr>
              <w:t>Can we agree on if a network-based solution is sufficient for enhancing PSCell activation/deactivation or not</w:t>
            </w:r>
            <w:r>
              <w:rPr>
                <w:rFonts w:hint="eastAsia" w:ascii="Calibri" w:hAnsi="Calibri" w:eastAsia="宋体" w:cs="Calibri"/>
                <w:sz w:val="18"/>
                <w:lang w:val="en-US" w:eastAsia="zh-CN"/>
              </w:rPr>
              <w:t>?</w:t>
            </w:r>
          </w:p>
          <w:p>
            <w:pPr>
              <w:pStyle w:val="2"/>
              <w:rPr>
                <w:rFonts w:ascii="Calibri" w:hAnsi="Calibri" w:eastAsia="宋体" w:cs="Calibri"/>
                <w:sz w:val="18"/>
                <w:szCs w:val="24"/>
                <w:lang w:val="en-US" w:eastAsia="zh-CN"/>
              </w:rPr>
            </w:pPr>
            <w:r>
              <w:rPr>
                <w:rFonts w:hint="eastAsia" w:ascii="Calibri" w:hAnsi="Calibri" w:eastAsia="宋体" w:cs="Calibri"/>
                <w:sz w:val="18"/>
                <w:szCs w:val="24"/>
                <w:lang w:val="en-US" w:eastAsia="zh-CN"/>
              </w:rPr>
              <w:t>HW:It</w:t>
            </w:r>
            <w:r>
              <w:rPr>
                <w:rFonts w:ascii="Calibri" w:hAnsi="Calibri" w:eastAsia="宋体" w:cs="Calibri"/>
                <w:sz w:val="18"/>
                <w:szCs w:val="24"/>
                <w:lang w:val="en-US" w:eastAsia="zh-CN"/>
              </w:rPr>
              <w:t>’</w:t>
            </w:r>
            <w:r>
              <w:rPr>
                <w:rFonts w:hint="eastAsia" w:ascii="Calibri" w:hAnsi="Calibri" w:eastAsia="宋体" w:cs="Calibri"/>
                <w:sz w:val="18"/>
                <w:szCs w:val="24"/>
                <w:lang w:val="en-US" w:eastAsia="zh-CN"/>
              </w:rPr>
              <w:t>s valuable to have UE-based solution as well.</w:t>
            </w:r>
          </w:p>
          <w:p>
            <w:pPr>
              <w:pStyle w:val="2"/>
              <w:rPr>
                <w:rFonts w:ascii="Calibri" w:hAnsi="Calibri" w:eastAsia="宋体" w:cs="Calibri"/>
                <w:sz w:val="18"/>
                <w:szCs w:val="24"/>
                <w:lang w:val="en-US" w:eastAsia="zh-CN"/>
              </w:rPr>
            </w:pPr>
            <w:r>
              <w:rPr>
                <w:rFonts w:hint="eastAsia" w:ascii="Calibri" w:hAnsi="Calibri" w:eastAsia="宋体" w:cs="Calibri"/>
                <w:sz w:val="18"/>
                <w:szCs w:val="24"/>
                <w:lang w:val="en-US" w:eastAsia="zh-CN"/>
              </w:rPr>
              <w:t>CMCC, ZTE, CATT, Lenovo: UE has the whole picture, support UE-based solution</w:t>
            </w:r>
          </w:p>
          <w:p>
            <w:pPr>
              <w:pStyle w:val="2"/>
              <w:rPr>
                <w:rFonts w:ascii="Calibri" w:hAnsi="Calibri" w:eastAsia="宋体" w:cs="Calibri"/>
                <w:sz w:val="18"/>
                <w:szCs w:val="24"/>
                <w:lang w:val="en-US" w:eastAsia="zh-CN"/>
              </w:rPr>
            </w:pPr>
            <w:r>
              <w:rPr>
                <w:rFonts w:hint="eastAsia" w:ascii="Calibri" w:hAnsi="Calibri" w:eastAsia="宋体" w:cs="Calibri"/>
                <w:sz w:val="18"/>
                <w:szCs w:val="24"/>
                <w:lang w:val="en-US" w:eastAsia="zh-CN"/>
              </w:rPr>
              <w:t xml:space="preserve">SS: The additional information in UE-based solution is the information in IDLE and INACTIVE mode. Do not see the benefits to UE-based solution. </w:t>
            </w:r>
          </w:p>
          <w:p>
            <w:pPr>
              <w:pStyle w:val="2"/>
              <w:rPr>
                <w:rFonts w:eastAsia="宋体"/>
                <w:lang w:val="en-US" w:eastAsia="zh-CN"/>
              </w:rPr>
            </w:pPr>
            <w:r>
              <w:rPr>
                <w:rFonts w:hint="eastAsia" w:ascii="Calibri" w:hAnsi="Calibri" w:eastAsia="宋体" w:cs="Calibri"/>
                <w:sz w:val="18"/>
                <w:szCs w:val="24"/>
                <w:lang w:val="en-US" w:eastAsia="zh-CN"/>
              </w:rPr>
              <w:t>Nok: Support both</w:t>
            </w:r>
          </w:p>
        </w:tc>
      </w:tr>
    </w:tbl>
    <w:p>
      <w:pPr>
        <w:pStyle w:val="2"/>
        <w:jc w:val="both"/>
        <w:rPr>
          <w:rStyle w:val="104"/>
          <w:lang w:val="en-US" w:eastAsia="zh-CN"/>
        </w:rPr>
      </w:pPr>
      <w:r>
        <w:rPr>
          <w:rFonts w:hint="eastAsia" w:eastAsia="宋体"/>
          <w:b/>
          <w:bCs/>
          <w:lang w:val="en-US" w:eastAsia="zh-CN"/>
        </w:rPr>
        <w:t xml:space="preserve">Observation 6: During the discussion in RAN3#126, major companies see the benefit of UE based solution, and believe that UE based solution is beneficial for monitoring SCG deactivation/activation across RRC state transition, as the network cannot obtain UE trajectory in IDLE/INACTIVE state. </w:t>
      </w:r>
    </w:p>
    <w:p>
      <w:pPr>
        <w:pStyle w:val="2"/>
        <w:jc w:val="both"/>
        <w:rPr>
          <w:rStyle w:val="104"/>
          <w:lang w:val="en-US" w:eastAsia="zh-CN"/>
        </w:rPr>
      </w:pPr>
      <w:r>
        <w:rPr>
          <w:rStyle w:val="104"/>
          <w:rFonts w:hint="eastAsia"/>
          <w:lang w:val="en-US" w:eastAsia="zh-CN"/>
        </w:rPr>
        <w:t>Based on the above consideration and RAN3</w:t>
      </w:r>
      <w:r>
        <w:rPr>
          <w:rStyle w:val="104"/>
          <w:rFonts w:eastAsiaTheme="minorEastAsia"/>
          <w:lang w:val="en-US" w:eastAsia="zh-CN"/>
        </w:rPr>
        <w:t>’</w:t>
      </w:r>
      <w:r>
        <w:rPr>
          <w:rStyle w:val="104"/>
          <w:rFonts w:hint="eastAsia" w:eastAsiaTheme="minorEastAsia"/>
          <w:lang w:val="en-US" w:eastAsia="zh-CN"/>
        </w:rPr>
        <w:t>s</w:t>
      </w:r>
      <w:r>
        <w:rPr>
          <w:rStyle w:val="104"/>
          <w:rFonts w:hint="eastAsia"/>
          <w:lang w:val="en-US" w:eastAsia="zh-CN"/>
        </w:rPr>
        <w:t xml:space="preserve"> discussion, we believe that the network based solution is insufficient for optimization of dual connectivity configuration, and UE</w:t>
      </w:r>
      <w:r>
        <w:rPr>
          <w:rStyle w:val="104"/>
          <w:lang w:val="en-US" w:eastAsia="zh-CN"/>
        </w:rPr>
        <w:t>-</w:t>
      </w:r>
      <w:r>
        <w:rPr>
          <w:rStyle w:val="104"/>
          <w:rFonts w:hint="eastAsia"/>
          <w:lang w:val="en-US" w:eastAsia="zh-CN"/>
        </w:rPr>
        <w:t>based solution is necessary to be supported.</w:t>
      </w:r>
    </w:p>
    <w:p>
      <w:pPr>
        <w:snapToGrid w:val="0"/>
        <w:jc w:val="both"/>
        <w:rPr>
          <w:rFonts w:eastAsia="宋体"/>
          <w:b/>
          <w:bCs/>
          <w:lang w:val="en-US" w:eastAsia="zh-CN"/>
        </w:rPr>
      </w:pPr>
      <w:r>
        <w:rPr>
          <w:rFonts w:hint="eastAsia" w:eastAsia="宋体"/>
          <w:b/>
          <w:bCs/>
          <w:lang w:val="en-US" w:eastAsia="zh-CN"/>
        </w:rPr>
        <w:t xml:space="preserve">Proposal 1: RAN2 supports </w:t>
      </w:r>
      <w:r>
        <w:rPr>
          <w:rFonts w:eastAsia="宋体"/>
          <w:b/>
          <w:bCs/>
          <w:lang w:val="en-US" w:eastAsia="zh-CN"/>
        </w:rPr>
        <w:t>UE-based solution</w:t>
      </w:r>
      <w:r>
        <w:rPr>
          <w:rFonts w:hint="eastAsia" w:eastAsia="宋体"/>
          <w:b/>
          <w:bCs/>
          <w:lang w:val="en-US" w:eastAsia="zh-CN"/>
        </w:rPr>
        <w:t xml:space="preserve"> </w:t>
      </w:r>
      <w:r>
        <w:rPr>
          <w:rFonts w:eastAsia="宋体"/>
          <w:b/>
          <w:bCs/>
          <w:lang w:val="en-US" w:eastAsia="zh-CN"/>
        </w:rPr>
        <w:t xml:space="preserve">for the </w:t>
      </w:r>
      <w:r>
        <w:rPr>
          <w:rFonts w:hint="eastAsia" w:eastAsia="宋体"/>
          <w:b/>
          <w:bCs/>
          <w:lang w:val="en-US" w:eastAsia="zh-CN"/>
        </w:rPr>
        <w:t>MHI enhancement of SCG activation/deactivation</w:t>
      </w:r>
      <w:r>
        <w:rPr>
          <w:rFonts w:eastAsia="宋体"/>
          <w:b/>
          <w:bCs/>
          <w:lang w:val="en-US" w:eastAsia="zh-CN"/>
        </w:rPr>
        <w:t>.</w:t>
      </w:r>
    </w:p>
    <w:p>
      <w:pPr>
        <w:pStyle w:val="2"/>
        <w:jc w:val="both"/>
        <w:rPr>
          <w:rStyle w:val="104"/>
          <w:lang w:val="en-US" w:eastAsia="zh-CN"/>
        </w:rPr>
      </w:pPr>
    </w:p>
    <w:p>
      <w:pPr>
        <w:pStyle w:val="4"/>
        <w:rPr>
          <w:rStyle w:val="104"/>
          <w:lang w:val="en-US" w:eastAsia="zh-CN"/>
        </w:rPr>
      </w:pPr>
      <w:r>
        <w:rPr>
          <w:rStyle w:val="104"/>
          <w:rFonts w:hint="eastAsia"/>
          <w:lang w:val="en-US" w:eastAsia="zh-CN"/>
        </w:rPr>
        <w:t>2.3 Details of SCG activation/deactivation</w:t>
      </w:r>
    </w:p>
    <w:p>
      <w:pPr>
        <w:spacing w:after="120"/>
        <w:jc w:val="both"/>
        <w:rPr>
          <w:rStyle w:val="104"/>
          <w:lang w:val="en-US" w:eastAsia="zh-CN"/>
        </w:rPr>
      </w:pPr>
      <w:r>
        <w:rPr>
          <w:rFonts w:hint="eastAsia" w:eastAsia="宋体"/>
          <w:lang w:val="en-US" w:eastAsia="zh-CN"/>
        </w:rPr>
        <w:t xml:space="preserve">For the details information of </w:t>
      </w:r>
      <w:r>
        <w:rPr>
          <w:rStyle w:val="104"/>
          <w:rFonts w:hint="eastAsia"/>
          <w:lang w:val="en-US" w:eastAsia="zh-CN"/>
        </w:rPr>
        <w:t>SCG activation/deactivation included in MHI, the relative time of UE in SCG activated state</w:t>
      </w:r>
      <w:r>
        <w:rPr>
          <w:rFonts w:hint="eastAsia" w:eastAsia="宋体"/>
          <w:lang w:val="en-US" w:eastAsia="zh-CN"/>
        </w:rPr>
        <w:t xml:space="preserve"> or percentage of time that SCG activation </w:t>
      </w:r>
      <w:r>
        <w:rPr>
          <w:rStyle w:val="104"/>
          <w:rFonts w:hint="eastAsia"/>
          <w:lang w:val="en-US" w:eastAsia="zh-CN"/>
        </w:rPr>
        <w:t xml:space="preserve">could be considered. </w:t>
      </w:r>
      <w:r>
        <w:rPr>
          <w:rFonts w:hint="eastAsia" w:eastAsia="宋体"/>
          <w:lang w:val="en-US" w:eastAsia="zh-CN"/>
        </w:rPr>
        <w:t>For instance, if the time or percentage of time that SCG activation is quite low, it means that the Dual Connectivity is possibly not so necessary for the UE, and the network might need not configure DC for the UE, to reduce the UE</w:t>
      </w:r>
      <w:r>
        <w:rPr>
          <w:rFonts w:eastAsia="宋体"/>
          <w:lang w:val="en-US" w:eastAsia="zh-CN"/>
        </w:rPr>
        <w:t>’</w:t>
      </w:r>
      <w:r>
        <w:rPr>
          <w:rFonts w:hint="eastAsia" w:eastAsia="宋体"/>
          <w:lang w:val="en-US" w:eastAsia="zh-CN"/>
        </w:rPr>
        <w:t xml:space="preserve">s battery consumption and the signaling overhead of DC configuration at network side. On the other hand, if the time or percentage of time that SCG activation is quite high, it </w:t>
      </w:r>
      <w:r>
        <w:rPr>
          <w:rFonts w:eastAsia="宋体"/>
          <w:lang w:val="en-US" w:eastAsia="zh-CN"/>
        </w:rPr>
        <w:t xml:space="preserve">possibly </w:t>
      </w:r>
      <w:r>
        <w:rPr>
          <w:rFonts w:hint="eastAsia" w:eastAsia="宋体"/>
          <w:lang w:val="en-US" w:eastAsia="zh-CN"/>
        </w:rPr>
        <w:t>means that the Dual Connectivity is highly demanded, and the MN could configure and/or activate the SCG more efficiently.</w:t>
      </w:r>
      <w:r>
        <w:rPr>
          <w:rStyle w:val="104"/>
          <w:rFonts w:hint="eastAsia"/>
          <w:lang w:val="en-US" w:eastAsia="zh-CN"/>
        </w:rPr>
        <w:t xml:space="preserve"> </w:t>
      </w:r>
    </w:p>
    <w:p>
      <w:pPr>
        <w:pStyle w:val="2"/>
        <w:rPr>
          <w:lang w:val="en-US"/>
        </w:rPr>
      </w:pPr>
      <w:r>
        <w:rPr>
          <w:rFonts w:hint="eastAsia" w:eastAsia="宋体"/>
          <w:b/>
          <w:bCs/>
          <w:lang w:val="en-US" w:eastAsia="zh-CN"/>
        </w:rPr>
        <w:t xml:space="preserve">Observation 7: The detailed information of SCG activation/deactivation could include the time of SCG activation, or percentage of time that SCG activation, which could help the network evaluate whether to configure and further activate SCG. </w:t>
      </w:r>
    </w:p>
    <w:p>
      <w:pPr>
        <w:pStyle w:val="2"/>
        <w:rPr>
          <w:lang w:val="en-US" w:eastAsia="zh-CN"/>
        </w:rPr>
      </w:pPr>
      <w:r>
        <w:rPr>
          <w:rFonts w:hint="eastAsia"/>
          <w:lang w:val="en-US" w:eastAsia="zh-CN"/>
        </w:rPr>
        <w:t>As RAN3 already supports network based solution, we believe that RAN2 and RAN3 should align on the details of the enhancement.</w:t>
      </w:r>
    </w:p>
    <w:p>
      <w:pPr>
        <w:pStyle w:val="2"/>
        <w:rPr>
          <w:lang w:val="en-US" w:eastAsia="zh-CN"/>
        </w:rPr>
      </w:pPr>
      <w:r>
        <w:rPr>
          <w:rFonts w:hint="eastAsia" w:eastAsia="宋体"/>
          <w:b/>
          <w:bCs/>
          <w:lang w:val="en-US" w:eastAsia="zh-CN"/>
        </w:rPr>
        <w:t xml:space="preserve">Proposal 2: Include the information of SCG activation and/or deactivation, e.g., the time of SCG activation, or percentage of time that SCG activation, in MHI, which is </w:t>
      </w:r>
      <w:r>
        <w:rPr>
          <w:rFonts w:eastAsia="宋体"/>
          <w:b/>
          <w:bCs/>
          <w:lang w:val="en-US" w:eastAsia="zh-CN"/>
        </w:rPr>
        <w:t>aligned</w:t>
      </w:r>
      <w:r>
        <w:rPr>
          <w:rFonts w:hint="eastAsia" w:eastAsia="宋体"/>
          <w:b/>
          <w:bCs/>
          <w:lang w:val="en-US" w:eastAsia="zh-CN"/>
        </w:rPr>
        <w:t xml:space="preserve"> with NW-based solution.</w:t>
      </w:r>
    </w:p>
    <w:p>
      <w:pPr>
        <w:pStyle w:val="2"/>
        <w:rPr>
          <w:rFonts w:eastAsia="宋体"/>
          <w:lang w:val="en-US" w:eastAsia="zh-CN"/>
        </w:rPr>
      </w:pPr>
    </w:p>
    <w:p>
      <w:pPr>
        <w:spacing w:after="120"/>
        <w:jc w:val="both"/>
        <w:rPr>
          <w:rFonts w:eastAsia="宋体"/>
          <w:lang w:val="en-US" w:eastAsia="zh-CN"/>
        </w:rPr>
      </w:pPr>
    </w:p>
    <w:p>
      <w:pPr>
        <w:pStyle w:val="142"/>
        <w:keepNext/>
        <w:keepLines/>
        <w:pBdr>
          <w:top w:val="single" w:color="auto" w:sz="12" w:space="3"/>
        </w:pBdr>
        <w:overflowPunct w:val="0"/>
        <w:autoSpaceDE w:val="0"/>
        <w:autoSpaceDN w:val="0"/>
        <w:adjustRightInd w:val="0"/>
        <w:spacing w:after="120" w:afterLines="50"/>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3 Conclusion</w:t>
      </w:r>
    </w:p>
    <w:p>
      <w:pPr>
        <w:spacing w:before="120" w:beforeLines="50" w:after="120" w:afterLines="50"/>
        <w:jc w:val="both"/>
        <w:rPr>
          <w:rFonts w:eastAsia="宋体"/>
          <w:lang w:eastAsia="zh-CN"/>
        </w:rPr>
      </w:pPr>
      <w:r>
        <w:rPr>
          <w:rStyle w:val="168"/>
          <w:rFonts w:ascii="Times New Roman" w:hAnsi="Times New Roman" w:cs="Times New Roman"/>
          <w:lang w:eastAsia="zh-CN"/>
        </w:rPr>
        <w:t>This contribution provides our consideration</w:t>
      </w:r>
      <w:r>
        <w:rPr>
          <w:rStyle w:val="168"/>
          <w:rFonts w:ascii="Times New Roman" w:hAnsi="Times New Roman" w:cs="Times New Roman" w:eastAsiaTheme="minorEastAsia"/>
          <w:lang w:eastAsia="zh-CN"/>
        </w:rPr>
        <w:t>s</w:t>
      </w:r>
      <w:r>
        <w:rPr>
          <w:rStyle w:val="168"/>
          <w:rFonts w:ascii="Times New Roman" w:hAnsi="Times New Roman" w:cs="Times New Roman"/>
          <w:lang w:eastAsia="zh-CN"/>
        </w:rPr>
        <w:t xml:space="preserve"> on the MHI</w:t>
      </w:r>
      <w:r>
        <w:rPr>
          <w:rStyle w:val="168"/>
          <w:rFonts w:hint="eastAsia" w:ascii="Times New Roman" w:hAnsi="Times New Roman" w:cs="Times New Roman" w:eastAsiaTheme="minorEastAsia"/>
          <w:lang w:eastAsia="zh-CN"/>
        </w:rPr>
        <w:t>/UHI</w:t>
      </w:r>
      <w:r>
        <w:rPr>
          <w:rStyle w:val="168"/>
          <w:rFonts w:ascii="Times New Roman" w:hAnsi="Times New Roman" w:cs="Times New Roman"/>
          <w:lang w:eastAsia="zh-CN"/>
        </w:rPr>
        <w:t xml:space="preserve"> enhancement for SCG activation and deactivation, </w:t>
      </w:r>
      <w:r>
        <w:rPr>
          <w:rStyle w:val="168"/>
          <w:rFonts w:hint="eastAsia" w:ascii="Times New Roman" w:hAnsi="Times New Roman" w:cs="Times New Roman" w:eastAsiaTheme="minorEastAsia"/>
          <w:lang w:eastAsia="zh-CN"/>
        </w:rPr>
        <w:t>enabling</w:t>
      </w:r>
      <w:r>
        <w:rPr>
          <w:rStyle w:val="168"/>
          <w:rFonts w:ascii="Times New Roman" w:hAnsi="Times New Roman" w:cs="Times New Roman"/>
          <w:lang w:eastAsia="zh-CN"/>
        </w:rPr>
        <w:t xml:space="preserve"> </w:t>
      </w:r>
      <w:r>
        <w:rPr>
          <w:color w:val="000000"/>
        </w:rPr>
        <w:t xml:space="preserve">network </w:t>
      </w:r>
      <w:r>
        <w:rPr>
          <w:rFonts w:hint="eastAsia"/>
          <w:color w:val="000000"/>
          <w:lang w:eastAsia="zh-CN"/>
        </w:rPr>
        <w:t xml:space="preserve">to </w:t>
      </w:r>
      <w:r>
        <w:rPr>
          <w:color w:val="000000"/>
        </w:rPr>
        <w:t>understand the actual utilization of Dual Connectivity and further optimize the configuration of Dual Connectivity</w:t>
      </w:r>
      <w:r>
        <w:rPr>
          <w:color w:val="000000"/>
          <w:lang w:eastAsia="zh-CN"/>
        </w:rPr>
        <w:t>,</w:t>
      </w:r>
      <w:r>
        <w:rPr>
          <w:rFonts w:eastAsia="宋体"/>
          <w:lang w:eastAsia="zh-CN"/>
        </w:rPr>
        <w:t xml:space="preserve"> following</w:t>
      </w:r>
      <w:r>
        <w:rPr>
          <w:rFonts w:eastAsia="宋体"/>
          <w:lang w:val="en-US" w:eastAsia="zh-CN"/>
        </w:rPr>
        <w:t xml:space="preserve"> observations and </w:t>
      </w:r>
      <w:r>
        <w:rPr>
          <w:rFonts w:eastAsia="宋体"/>
          <w:lang w:eastAsia="zh-CN"/>
        </w:rPr>
        <w:t>proposal are made:</w:t>
      </w:r>
    </w:p>
    <w:p>
      <w:pPr>
        <w:pStyle w:val="2"/>
        <w:jc w:val="both"/>
        <w:rPr>
          <w:rFonts w:eastAsia="宋体"/>
          <w:b/>
          <w:bCs/>
          <w:lang w:val="en-US" w:eastAsia="zh-CN"/>
        </w:rPr>
      </w:pPr>
      <w:r>
        <w:rPr>
          <w:rFonts w:hint="eastAsia"/>
          <w:b/>
          <w:bCs/>
          <w:lang w:val="en-US" w:eastAsia="zh-CN"/>
        </w:rPr>
        <w:t xml:space="preserve">Observation 1: The </w:t>
      </w:r>
      <w:r>
        <w:rPr>
          <w:rFonts w:hint="eastAsia" w:eastAsia="宋体"/>
          <w:b/>
          <w:bCs/>
          <w:lang w:val="en-US" w:eastAsia="zh-CN"/>
        </w:rPr>
        <w:t xml:space="preserve">SCG activation/deactivation information could help the network understand the actual utilization of Dual Connectivity, optimize the configuration of Dual Connectivity, </w:t>
      </w:r>
      <w:r>
        <w:rPr>
          <w:rFonts w:eastAsia="宋体"/>
          <w:b/>
          <w:bCs/>
          <w:lang w:val="en-US" w:eastAsia="zh-CN"/>
        </w:rPr>
        <w:t>and further optimize the SCG activation and deactivation.</w:t>
      </w:r>
    </w:p>
    <w:p>
      <w:pPr>
        <w:spacing w:after="120"/>
        <w:jc w:val="both"/>
        <w:rPr>
          <w:rFonts w:eastAsia="宋体"/>
          <w:b/>
          <w:bCs/>
          <w:lang w:val="en-US" w:eastAsia="zh-CN"/>
        </w:rPr>
      </w:pPr>
      <w:r>
        <w:rPr>
          <w:rFonts w:hint="eastAsia" w:eastAsia="宋体"/>
          <w:b/>
          <w:bCs/>
          <w:lang w:val="en-US" w:eastAsia="zh-CN"/>
        </w:rPr>
        <w:t>Observation 2: Currently, no information about SCG activation/deactivation is recorded by the UE in MHI.</w:t>
      </w:r>
    </w:p>
    <w:p>
      <w:pPr>
        <w:pStyle w:val="2"/>
        <w:jc w:val="both"/>
        <w:rPr>
          <w:rFonts w:eastAsia="宋体"/>
          <w:b/>
          <w:bCs/>
          <w:lang w:val="en-US" w:eastAsia="zh-CN"/>
        </w:rPr>
      </w:pPr>
      <w:r>
        <w:rPr>
          <w:rFonts w:hint="eastAsia" w:eastAsia="宋体"/>
          <w:b/>
          <w:bCs/>
          <w:lang w:val="en-US" w:eastAsia="zh-CN"/>
        </w:rPr>
        <w:t xml:space="preserve">Observation 3: </w:t>
      </w:r>
      <w:r>
        <w:rPr>
          <w:rFonts w:eastAsia="宋体"/>
          <w:b/>
          <w:bCs/>
          <w:lang w:val="en-US" w:eastAsia="zh-CN"/>
        </w:rPr>
        <w:t>For network-based solution, t</w:t>
      </w:r>
      <w:r>
        <w:rPr>
          <w:rFonts w:hint="eastAsia" w:eastAsia="宋体"/>
          <w:b/>
          <w:bCs/>
          <w:lang w:val="en-US" w:eastAsia="zh-CN"/>
        </w:rPr>
        <w:t>he network could only record the mobility information when UE is</w:t>
      </w:r>
      <w:r>
        <w:rPr>
          <w:rFonts w:eastAsia="宋体"/>
          <w:b/>
          <w:bCs/>
          <w:lang w:val="en-US" w:eastAsia="zh-CN"/>
        </w:rPr>
        <w:t xml:space="preserve"> </w:t>
      </w:r>
      <w:r>
        <w:rPr>
          <w:rFonts w:hint="eastAsia" w:eastAsia="宋体"/>
          <w:b/>
          <w:bCs/>
          <w:lang w:val="en-US" w:eastAsia="zh-CN"/>
        </w:rPr>
        <w:t xml:space="preserve">in </w:t>
      </w:r>
      <w:r>
        <w:rPr>
          <w:rFonts w:eastAsia="宋体"/>
          <w:b/>
          <w:bCs/>
          <w:lang w:val="en-US" w:eastAsia="zh-CN"/>
        </w:rPr>
        <w:t>RRC_CONNECTED state</w:t>
      </w:r>
      <w:r>
        <w:rPr>
          <w:rFonts w:hint="eastAsia" w:eastAsia="宋体"/>
          <w:b/>
          <w:bCs/>
          <w:lang w:val="en-US" w:eastAsia="zh-CN"/>
        </w:rPr>
        <w:t xml:space="preserve">, and </w:t>
      </w:r>
      <w:r>
        <w:rPr>
          <w:rFonts w:eastAsia="宋体"/>
          <w:b/>
          <w:bCs/>
          <w:lang w:val="en-US" w:eastAsia="zh-CN"/>
        </w:rPr>
        <w:t xml:space="preserve">the </w:t>
      </w:r>
      <w:r>
        <w:rPr>
          <w:rFonts w:hint="eastAsia" w:eastAsia="宋体"/>
          <w:b/>
          <w:bCs/>
          <w:lang w:val="en-US" w:eastAsia="zh-CN"/>
        </w:rPr>
        <w:t xml:space="preserve">information of </w:t>
      </w:r>
      <w:r>
        <w:rPr>
          <w:rFonts w:eastAsia="宋体"/>
          <w:b/>
          <w:bCs/>
          <w:lang w:val="en-US" w:eastAsia="zh-CN"/>
        </w:rPr>
        <w:t>RRC_IDLE</w:t>
      </w:r>
      <w:r>
        <w:rPr>
          <w:rFonts w:hint="eastAsia" w:eastAsia="宋体"/>
          <w:b/>
          <w:bCs/>
          <w:lang w:val="en-US" w:eastAsia="zh-CN"/>
        </w:rPr>
        <w:t xml:space="preserve"> is lost. </w:t>
      </w:r>
    </w:p>
    <w:p>
      <w:pPr>
        <w:pStyle w:val="2"/>
        <w:jc w:val="both"/>
        <w:rPr>
          <w:rFonts w:eastAsia="宋体"/>
          <w:b/>
          <w:bCs/>
          <w:lang w:val="en-US" w:eastAsia="zh-CN"/>
        </w:rPr>
      </w:pPr>
      <w:r>
        <w:rPr>
          <w:rFonts w:hint="eastAsia" w:eastAsia="宋体"/>
          <w:b/>
          <w:bCs/>
          <w:lang w:val="en-US" w:eastAsia="zh-CN"/>
        </w:rPr>
        <w:t xml:space="preserve">Observation 4: </w:t>
      </w:r>
      <w:r>
        <w:rPr>
          <w:rFonts w:eastAsia="宋体"/>
          <w:b/>
          <w:bCs/>
          <w:lang w:val="en-US" w:eastAsia="zh-CN"/>
        </w:rPr>
        <w:t>For network-based solution,</w:t>
      </w:r>
      <w:r>
        <w:rPr>
          <w:rFonts w:hint="eastAsia" w:eastAsia="宋体"/>
          <w:b/>
          <w:bCs/>
          <w:lang w:val="en-US" w:eastAsia="zh-CN"/>
        </w:rPr>
        <w:t xml:space="preserve"> the network could not link the two entries of the same UE for DC optimization.</w:t>
      </w:r>
    </w:p>
    <w:p>
      <w:pPr>
        <w:pStyle w:val="2"/>
        <w:jc w:val="both"/>
        <w:rPr>
          <w:b/>
          <w:lang w:val="en-US" w:eastAsia="zh-CN"/>
        </w:rPr>
      </w:pPr>
      <w:r>
        <w:rPr>
          <w:rFonts w:hint="eastAsia" w:eastAsia="宋体"/>
          <w:b/>
          <w:bCs/>
          <w:lang w:val="en-US" w:eastAsia="zh-CN"/>
        </w:rPr>
        <w:t xml:space="preserve">Observation 5: </w:t>
      </w:r>
      <w:r>
        <w:rPr>
          <w:rFonts w:eastAsia="宋体"/>
          <w:b/>
          <w:bCs/>
          <w:lang w:val="en-US" w:eastAsia="zh-CN"/>
        </w:rPr>
        <w:t>For UE-based solution, the UE</w:t>
      </w:r>
      <w:r>
        <w:rPr>
          <w:rFonts w:hint="eastAsia" w:eastAsia="宋体"/>
          <w:b/>
          <w:bCs/>
          <w:lang w:val="en-US" w:eastAsia="zh-CN"/>
        </w:rPr>
        <w:t xml:space="preserve"> MHI report could record the whole mobility </w:t>
      </w:r>
      <w:r>
        <w:rPr>
          <w:rFonts w:eastAsia="宋体"/>
          <w:b/>
          <w:bCs/>
          <w:lang w:val="en-US" w:eastAsia="zh-CN"/>
        </w:rPr>
        <w:t>history</w:t>
      </w:r>
      <w:r>
        <w:rPr>
          <w:rFonts w:hint="eastAsia" w:eastAsia="宋体"/>
          <w:b/>
          <w:bCs/>
          <w:lang w:val="en-US" w:eastAsia="zh-CN"/>
        </w:rPr>
        <w:t xml:space="preserve"> information, i</w:t>
      </w:r>
      <w:r>
        <w:rPr>
          <w:rFonts w:eastAsia="宋体"/>
          <w:b/>
          <w:bCs/>
          <w:lang w:val="en-US" w:eastAsia="zh-CN"/>
        </w:rPr>
        <w:t>nclud</w:t>
      </w:r>
      <w:r>
        <w:rPr>
          <w:rFonts w:hint="eastAsia" w:eastAsia="宋体"/>
          <w:b/>
          <w:bCs/>
          <w:lang w:val="en-US" w:eastAsia="zh-CN"/>
        </w:rPr>
        <w:t>ing</w:t>
      </w:r>
      <w:r>
        <w:rPr>
          <w:rFonts w:eastAsia="宋体"/>
          <w:b/>
          <w:bCs/>
          <w:lang w:val="en-US" w:eastAsia="zh-CN"/>
        </w:rPr>
        <w:t xml:space="preserve"> cells visited in RRC_IDLE, and RRC_CONNECTED states, and it is </w:t>
      </w:r>
      <w:r>
        <w:rPr>
          <w:b/>
          <w:lang w:val="en-US"/>
        </w:rPr>
        <w:t xml:space="preserve">be beneficial for network to monitor SCG deactivation/activation across RRC </w:t>
      </w:r>
      <w:r>
        <w:rPr>
          <w:rFonts w:hint="eastAsia"/>
          <w:b/>
          <w:lang w:val="en-US" w:eastAsia="zh-CN"/>
        </w:rPr>
        <w:t>state</w:t>
      </w:r>
      <w:r>
        <w:rPr>
          <w:b/>
          <w:lang w:val="en-US"/>
        </w:rPr>
        <w:t xml:space="preserve"> transitions</w:t>
      </w:r>
      <w:r>
        <w:rPr>
          <w:rFonts w:hint="eastAsia"/>
          <w:b/>
          <w:lang w:val="en-US" w:eastAsia="zh-CN"/>
        </w:rPr>
        <w:t>.</w:t>
      </w:r>
    </w:p>
    <w:p>
      <w:pPr>
        <w:pStyle w:val="2"/>
        <w:jc w:val="both"/>
        <w:rPr>
          <w:rStyle w:val="104"/>
          <w:lang w:val="en-US" w:eastAsia="zh-CN"/>
        </w:rPr>
      </w:pPr>
      <w:r>
        <w:rPr>
          <w:rFonts w:hint="eastAsia" w:eastAsia="宋体"/>
          <w:b/>
          <w:bCs/>
          <w:lang w:val="en-US" w:eastAsia="zh-CN"/>
        </w:rPr>
        <w:t xml:space="preserve">Observation 6: During the discussion in RAN3#126, major companies see the benefit of UE based solution, and believe that UE based solution is beneficial for monitoring SCG deactivation/activation across RRC state transition, as the network cannot obtain UE trajectory in IDLE/INACTIVE state. </w:t>
      </w:r>
    </w:p>
    <w:p>
      <w:pPr>
        <w:snapToGrid w:val="0"/>
        <w:jc w:val="both"/>
        <w:rPr>
          <w:rFonts w:eastAsia="宋体"/>
          <w:b/>
          <w:bCs/>
          <w:lang w:val="en-US" w:eastAsia="zh-CN"/>
        </w:rPr>
      </w:pPr>
      <w:r>
        <w:rPr>
          <w:rFonts w:hint="eastAsia" w:eastAsia="宋体"/>
          <w:b/>
          <w:bCs/>
          <w:lang w:val="en-US" w:eastAsia="zh-CN"/>
        </w:rPr>
        <w:t xml:space="preserve">Proposal 1: RAN2 supports </w:t>
      </w:r>
      <w:r>
        <w:rPr>
          <w:rFonts w:eastAsia="宋体"/>
          <w:b/>
          <w:bCs/>
          <w:lang w:val="en-US" w:eastAsia="zh-CN"/>
        </w:rPr>
        <w:t>UE-based solution</w:t>
      </w:r>
      <w:r>
        <w:rPr>
          <w:rFonts w:hint="eastAsia" w:eastAsia="宋体"/>
          <w:b/>
          <w:bCs/>
          <w:lang w:val="en-US" w:eastAsia="zh-CN"/>
        </w:rPr>
        <w:t xml:space="preserve"> </w:t>
      </w:r>
      <w:r>
        <w:rPr>
          <w:rFonts w:eastAsia="宋体"/>
          <w:b/>
          <w:bCs/>
          <w:lang w:val="en-US" w:eastAsia="zh-CN"/>
        </w:rPr>
        <w:t xml:space="preserve">for the </w:t>
      </w:r>
      <w:r>
        <w:rPr>
          <w:rFonts w:hint="eastAsia" w:eastAsia="宋体"/>
          <w:b/>
          <w:bCs/>
          <w:lang w:val="en-US" w:eastAsia="zh-CN"/>
        </w:rPr>
        <w:t>MHI enhancement of SCG activation/deactivation</w:t>
      </w:r>
      <w:r>
        <w:rPr>
          <w:rFonts w:eastAsia="宋体"/>
          <w:b/>
          <w:bCs/>
          <w:lang w:val="en-US" w:eastAsia="zh-CN"/>
        </w:rPr>
        <w:t>.</w:t>
      </w:r>
    </w:p>
    <w:p>
      <w:pPr>
        <w:pStyle w:val="2"/>
        <w:rPr>
          <w:lang w:val="en-US"/>
        </w:rPr>
      </w:pPr>
      <w:r>
        <w:rPr>
          <w:rFonts w:hint="eastAsia" w:eastAsia="宋体"/>
          <w:b/>
          <w:bCs/>
          <w:lang w:val="en-US" w:eastAsia="zh-CN"/>
        </w:rPr>
        <w:t xml:space="preserve">Observation 7: The detailed information of SCG activation/deactivation could include the time of SCG activation, or percentage of time that SCG activation, which could help the network evaluate whether to configure and further activate SCG. </w:t>
      </w:r>
    </w:p>
    <w:p>
      <w:pPr>
        <w:pStyle w:val="2"/>
        <w:rPr>
          <w:lang w:val="en-US" w:eastAsia="zh-CN"/>
        </w:rPr>
      </w:pPr>
      <w:r>
        <w:rPr>
          <w:rFonts w:hint="eastAsia" w:eastAsia="宋体"/>
          <w:b/>
          <w:bCs/>
          <w:lang w:val="en-US" w:eastAsia="zh-CN"/>
        </w:rPr>
        <w:t xml:space="preserve">Proposal 2: Include the information of SCG activation and/or deactivation, e.g., the time of SCG activation, or percentage of time that SCG activation, in MHI, which is </w:t>
      </w:r>
      <w:r>
        <w:rPr>
          <w:rFonts w:eastAsia="宋体"/>
          <w:b/>
          <w:bCs/>
          <w:lang w:val="en-US" w:eastAsia="zh-CN"/>
        </w:rPr>
        <w:t>aligned</w:t>
      </w:r>
      <w:r>
        <w:rPr>
          <w:rFonts w:hint="eastAsia" w:eastAsia="宋体"/>
          <w:b/>
          <w:bCs/>
          <w:lang w:val="en-US" w:eastAsia="zh-CN"/>
        </w:rPr>
        <w:t xml:space="preserve"> with NW-based solution.</w:t>
      </w:r>
    </w:p>
    <w:p>
      <w:pPr>
        <w:pStyle w:val="2"/>
        <w:rPr>
          <w:rFonts w:eastAsia="宋体"/>
          <w:lang w:val="en-US" w:eastAsia="zh-CN"/>
        </w:rPr>
      </w:pPr>
      <w:bookmarkStart w:id="1" w:name="_GoBack"/>
      <w:bookmarkEnd w:id="1"/>
    </w:p>
    <w:p>
      <w:pPr>
        <w:pStyle w:val="142"/>
        <w:keepNext/>
        <w:keepLines/>
        <w:pBdr>
          <w:top w:val="single" w:color="auto" w:sz="12" w:space="3"/>
        </w:pBdr>
        <w:overflowPunct w:val="0"/>
        <w:autoSpaceDE w:val="0"/>
        <w:autoSpaceDN w:val="0"/>
        <w:adjustRightInd w:val="0"/>
        <w:spacing w:before="100" w:beforeAutospacing="1" w:after="100" w:afterAutospacing="1"/>
        <w:ind w:left="0" w:leftChars="0" w:firstLine="0"/>
        <w:textAlignment w:val="baseline"/>
        <w:outlineLvl w:val="0"/>
        <w:rPr>
          <w:rFonts w:ascii="Arial" w:hAnsi="Arial" w:cs="Arial" w:eastAsiaTheme="minorEastAsia"/>
          <w:b/>
          <w:bCs/>
          <w:sz w:val="32"/>
          <w:szCs w:val="32"/>
          <w:lang w:val="en-US" w:eastAsia="zh-CN"/>
        </w:rPr>
      </w:pPr>
      <w:r>
        <w:rPr>
          <w:rFonts w:ascii="Arial" w:hAnsi="Arial" w:cs="Arial" w:eastAsiaTheme="minorEastAsia"/>
          <w:b/>
          <w:bCs/>
          <w:sz w:val="32"/>
          <w:szCs w:val="32"/>
          <w:lang w:val="en-US" w:eastAsia="zh-CN"/>
        </w:rPr>
        <w:t>Reference</w:t>
      </w:r>
    </w:p>
    <w:p>
      <w:pPr>
        <w:snapToGrid w:val="0"/>
        <w:spacing w:after="120" w:afterLines="50"/>
        <w:jc w:val="both"/>
        <w:rPr>
          <w:lang w:val="en-US" w:eastAsia="zh-CN"/>
        </w:rPr>
      </w:pPr>
      <w:r>
        <w:rPr>
          <w:rFonts w:hint="eastAsia"/>
          <w:lang w:val="en-US" w:eastAsia="zh-CN"/>
        </w:rPr>
        <w:t>[1]</w:t>
      </w:r>
      <w:r>
        <w:rPr>
          <w:lang w:val="en-US" w:eastAsia="zh-CN"/>
        </w:rPr>
        <w:tab/>
      </w:r>
      <w:r>
        <w:rPr>
          <w:lang w:val="en-US" w:eastAsia="zh-CN"/>
        </w:rPr>
        <w:t>Draft_R2_12</w:t>
      </w:r>
      <w:r>
        <w:rPr>
          <w:rFonts w:hint="eastAsia"/>
          <w:lang w:val="en-US" w:eastAsia="zh-CN"/>
        </w:rPr>
        <w:t>7</w:t>
      </w:r>
      <w:r>
        <w:rPr>
          <w:lang w:val="en-US" w:eastAsia="zh-CN"/>
        </w:rPr>
        <w:t>_Meeting_Report</w:t>
      </w:r>
    </w:p>
    <w:p>
      <w:pPr>
        <w:snapToGrid w:val="0"/>
        <w:spacing w:after="120" w:afterLines="50"/>
        <w:ind w:left="284" w:hanging="284" w:hangingChars="142"/>
        <w:jc w:val="both"/>
        <w:rPr>
          <w:lang w:val="en-US" w:eastAsia="zh-CN"/>
        </w:rPr>
      </w:pPr>
      <w:r>
        <w:rPr>
          <w:rFonts w:hint="eastAsia"/>
          <w:lang w:val="en-US" w:eastAsia="zh-CN"/>
        </w:rPr>
        <w:t>[2]</w:t>
      </w:r>
      <w:r>
        <w:rPr>
          <w:rFonts w:hint="eastAsia" w:cs="Arial"/>
          <w:szCs w:val="24"/>
          <w:lang w:val="en-US" w:eastAsia="zh-CN"/>
        </w:rPr>
        <w:t xml:space="preserve"> R3-247906, Reply LS on MHI enhancement solution for SCG deactivation/activation, Huawei</w:t>
      </w:r>
      <w:r>
        <w:rPr>
          <w:rFonts w:hint="eastAsia" w:cs="Arial"/>
          <w:szCs w:val="24"/>
          <w:lang w:eastAsia="zh-CN"/>
        </w:rPr>
        <w:t xml:space="preserve"> </w:t>
      </w:r>
    </w:p>
    <w:sectPr>
      <w:headerReference r:id="rId4" w:type="default"/>
      <w:footerReference r:id="rId5" w:type="default"/>
      <w:footnotePr>
        <w:numRestart w:val="eachSect"/>
      </w:footnotePr>
      <w:pgSz w:w="11907" w:h="16840"/>
      <w:pgMar w:top="1418" w:right="1134" w:bottom="1134" w:left="1134" w:header="680" w:footer="567"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Times">
    <w:altName w:val="Times New Roman"/>
    <w:panose1 w:val="02020603050405020304"/>
    <w:charset w:val="00"/>
    <w:family w:val="roman"/>
    <w:pitch w:val="default"/>
    <w:sig w:usb0="00000000" w:usb1="00000000" w:usb2="00000009" w:usb3="00000000" w:csb0="000001FF" w:csb1="00000000"/>
  </w:font>
  <w:font w:name="Cambria">
    <w:panose1 w:val="02040503050406030204"/>
    <w:charset w:val="00"/>
    <w:family w:val="roman"/>
    <w:pitch w:val="default"/>
    <w:sig w:usb0="E00006FF" w:usb1="420024FF" w:usb2="0200000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Times-Roman">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75324488"/>
    </w:sdtPr>
    <w:sdtContent>
      <w:p>
        <w:pPr>
          <w:pStyle w:val="34"/>
        </w:pPr>
        <w:r>
          <w:fldChar w:fldCharType="begin"/>
        </w:r>
        <w:r>
          <w:instrText xml:space="preserve">PAGE   \* MERGEFORMAT</w:instrText>
        </w:r>
        <w:r>
          <w:fldChar w:fldCharType="separate"/>
        </w:r>
        <w:r>
          <w:rPr>
            <w:lang w:val="zh-CN" w:eastAsia="zh-CN"/>
          </w:rPr>
          <w:t>2</w:t>
        </w:r>
        <w:r>
          <w:fldChar w:fldCharType="end"/>
        </w:r>
      </w:p>
    </w:sdtContent>
  </w:sdt>
  <w:p>
    <w:pPr>
      <w:pStyle w:val="34"/>
      <w:jc w:val="left"/>
      <w:rPr>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9F978E9"/>
    <w:multiLevelType w:val="multilevel"/>
    <w:tmpl w:val="29F978E9"/>
    <w:lvl w:ilvl="0" w:tentative="0">
      <w:start w:val="1"/>
      <w:numFmt w:val="bullet"/>
      <w:pStyle w:val="163"/>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36A34518"/>
    <w:multiLevelType w:val="multilevel"/>
    <w:tmpl w:val="36A34518"/>
    <w:lvl w:ilvl="0" w:tentative="0">
      <w:start w:val="1"/>
      <w:numFmt w:val="decimal"/>
      <w:pStyle w:val="93"/>
      <w:lvlText w:val="Proposal %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44DB417B"/>
    <w:multiLevelType w:val="multilevel"/>
    <w:tmpl w:val="44DB417B"/>
    <w:lvl w:ilvl="0" w:tentative="0">
      <w:start w:val="1"/>
      <w:numFmt w:val="decimal"/>
      <w:pStyle w:val="154"/>
      <w:lvlText w:val="%1."/>
      <w:lvlJc w:val="left"/>
      <w:pPr>
        <w:tabs>
          <w:tab w:val="left" w:pos="840"/>
        </w:tabs>
        <w:ind w:left="1560" w:hanging="720"/>
      </w:pPr>
      <w:rPr>
        <w:rFonts w:hint="default" w:ascii="Times New Roman" w:hAnsi="Times New Roman" w:eastAsia="宋体" w:cs="Times New Roman"/>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70146DC0"/>
    <w:multiLevelType w:val="multilevel"/>
    <w:tmpl w:val="70146DC0"/>
    <w:lvl w:ilvl="0" w:tentative="0">
      <w:start w:val="1"/>
      <w:numFmt w:val="bullet"/>
      <w:pStyle w:val="188"/>
      <w:lvlText w:val=""/>
      <w:lvlJc w:val="left"/>
      <w:pPr>
        <w:tabs>
          <w:tab w:val="left" w:pos="9990"/>
        </w:tabs>
        <w:ind w:left="9990"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4A"/>
    <w:rsid w:val="00002DB5"/>
    <w:rsid w:val="00004B1A"/>
    <w:rsid w:val="000117B6"/>
    <w:rsid w:val="00012187"/>
    <w:rsid w:val="00012283"/>
    <w:rsid w:val="00012970"/>
    <w:rsid w:val="00013640"/>
    <w:rsid w:val="00016146"/>
    <w:rsid w:val="00021A02"/>
    <w:rsid w:val="00022E4A"/>
    <w:rsid w:val="0002489A"/>
    <w:rsid w:val="00026169"/>
    <w:rsid w:val="0002670B"/>
    <w:rsid w:val="00027F52"/>
    <w:rsid w:val="00035F30"/>
    <w:rsid w:val="0004054C"/>
    <w:rsid w:val="00040D91"/>
    <w:rsid w:val="00041EB8"/>
    <w:rsid w:val="00045A57"/>
    <w:rsid w:val="0005049A"/>
    <w:rsid w:val="00051C14"/>
    <w:rsid w:val="000550DD"/>
    <w:rsid w:val="00055C2D"/>
    <w:rsid w:val="00055DEE"/>
    <w:rsid w:val="0005629F"/>
    <w:rsid w:val="00061C6C"/>
    <w:rsid w:val="00061DE4"/>
    <w:rsid w:val="00062A48"/>
    <w:rsid w:val="00063145"/>
    <w:rsid w:val="0006372E"/>
    <w:rsid w:val="000643B4"/>
    <w:rsid w:val="0006671E"/>
    <w:rsid w:val="00067E94"/>
    <w:rsid w:val="00071B04"/>
    <w:rsid w:val="0007277E"/>
    <w:rsid w:val="00075314"/>
    <w:rsid w:val="00076151"/>
    <w:rsid w:val="000774F6"/>
    <w:rsid w:val="0008025F"/>
    <w:rsid w:val="0008108D"/>
    <w:rsid w:val="000811BE"/>
    <w:rsid w:val="000818CC"/>
    <w:rsid w:val="00084B5D"/>
    <w:rsid w:val="0008549A"/>
    <w:rsid w:val="000909FC"/>
    <w:rsid w:val="000936EF"/>
    <w:rsid w:val="00093D09"/>
    <w:rsid w:val="000958E4"/>
    <w:rsid w:val="000A1B78"/>
    <w:rsid w:val="000A3338"/>
    <w:rsid w:val="000A3CE5"/>
    <w:rsid w:val="000A3EC6"/>
    <w:rsid w:val="000A5B96"/>
    <w:rsid w:val="000A6394"/>
    <w:rsid w:val="000B188E"/>
    <w:rsid w:val="000B3478"/>
    <w:rsid w:val="000B7FED"/>
    <w:rsid w:val="000C038A"/>
    <w:rsid w:val="000C0F26"/>
    <w:rsid w:val="000C1D4D"/>
    <w:rsid w:val="000C2569"/>
    <w:rsid w:val="000C5835"/>
    <w:rsid w:val="000C6246"/>
    <w:rsid w:val="000C6598"/>
    <w:rsid w:val="000C6F1A"/>
    <w:rsid w:val="000C76B3"/>
    <w:rsid w:val="000D1396"/>
    <w:rsid w:val="000D44B3"/>
    <w:rsid w:val="000E4731"/>
    <w:rsid w:val="000E6411"/>
    <w:rsid w:val="000E7FF2"/>
    <w:rsid w:val="000F1289"/>
    <w:rsid w:val="000F2C4A"/>
    <w:rsid w:val="000F3076"/>
    <w:rsid w:val="000F3EC2"/>
    <w:rsid w:val="000F428B"/>
    <w:rsid w:val="000F47CD"/>
    <w:rsid w:val="000F629D"/>
    <w:rsid w:val="000F71D6"/>
    <w:rsid w:val="00101127"/>
    <w:rsid w:val="00101C55"/>
    <w:rsid w:val="00102CEE"/>
    <w:rsid w:val="0010752D"/>
    <w:rsid w:val="0011211D"/>
    <w:rsid w:val="001125AB"/>
    <w:rsid w:val="001148B6"/>
    <w:rsid w:val="001151B5"/>
    <w:rsid w:val="00117BA9"/>
    <w:rsid w:val="00121282"/>
    <w:rsid w:val="00123853"/>
    <w:rsid w:val="001249C9"/>
    <w:rsid w:val="00125C9B"/>
    <w:rsid w:val="001262AF"/>
    <w:rsid w:val="00132542"/>
    <w:rsid w:val="00133593"/>
    <w:rsid w:val="00133856"/>
    <w:rsid w:val="00134FF2"/>
    <w:rsid w:val="001350EF"/>
    <w:rsid w:val="001355DD"/>
    <w:rsid w:val="00135EB1"/>
    <w:rsid w:val="00141B93"/>
    <w:rsid w:val="00145227"/>
    <w:rsid w:val="00145D43"/>
    <w:rsid w:val="00145F3B"/>
    <w:rsid w:val="00146E06"/>
    <w:rsid w:val="0014732E"/>
    <w:rsid w:val="00150E4C"/>
    <w:rsid w:val="001546D6"/>
    <w:rsid w:val="0016109E"/>
    <w:rsid w:val="00165457"/>
    <w:rsid w:val="00165FC8"/>
    <w:rsid w:val="00167A28"/>
    <w:rsid w:val="0017308D"/>
    <w:rsid w:val="001738B0"/>
    <w:rsid w:val="00173B05"/>
    <w:rsid w:val="00174E6A"/>
    <w:rsid w:val="00175B62"/>
    <w:rsid w:val="00177574"/>
    <w:rsid w:val="001822CD"/>
    <w:rsid w:val="001830A9"/>
    <w:rsid w:val="001832C5"/>
    <w:rsid w:val="00184B2B"/>
    <w:rsid w:val="00192C46"/>
    <w:rsid w:val="001941DC"/>
    <w:rsid w:val="00196EEA"/>
    <w:rsid w:val="001A08B3"/>
    <w:rsid w:val="001A2F7C"/>
    <w:rsid w:val="001A4FCE"/>
    <w:rsid w:val="001A626C"/>
    <w:rsid w:val="001A7B0A"/>
    <w:rsid w:val="001A7B60"/>
    <w:rsid w:val="001B2720"/>
    <w:rsid w:val="001B5101"/>
    <w:rsid w:val="001B52F0"/>
    <w:rsid w:val="001B6AC8"/>
    <w:rsid w:val="001B7899"/>
    <w:rsid w:val="001B7A65"/>
    <w:rsid w:val="001C2206"/>
    <w:rsid w:val="001C312A"/>
    <w:rsid w:val="001C35FF"/>
    <w:rsid w:val="001C4C8C"/>
    <w:rsid w:val="001C6138"/>
    <w:rsid w:val="001C624E"/>
    <w:rsid w:val="001C7C36"/>
    <w:rsid w:val="001C7DF8"/>
    <w:rsid w:val="001D08B7"/>
    <w:rsid w:val="001D12AE"/>
    <w:rsid w:val="001D2049"/>
    <w:rsid w:val="001D3388"/>
    <w:rsid w:val="001D3C08"/>
    <w:rsid w:val="001D6675"/>
    <w:rsid w:val="001D6B44"/>
    <w:rsid w:val="001E03D2"/>
    <w:rsid w:val="001E0FF8"/>
    <w:rsid w:val="001E41F3"/>
    <w:rsid w:val="001E5BEF"/>
    <w:rsid w:val="001E60AD"/>
    <w:rsid w:val="001E7CC0"/>
    <w:rsid w:val="001F2BC1"/>
    <w:rsid w:val="001F63C4"/>
    <w:rsid w:val="001F7A0D"/>
    <w:rsid w:val="001F7B2E"/>
    <w:rsid w:val="001F7DED"/>
    <w:rsid w:val="00201E66"/>
    <w:rsid w:val="00202B3C"/>
    <w:rsid w:val="00202CD9"/>
    <w:rsid w:val="00202EA2"/>
    <w:rsid w:val="0020506A"/>
    <w:rsid w:val="00205E2E"/>
    <w:rsid w:val="00206DEB"/>
    <w:rsid w:val="00207DEE"/>
    <w:rsid w:val="00210693"/>
    <w:rsid w:val="00211A2A"/>
    <w:rsid w:val="002150A7"/>
    <w:rsid w:val="00216743"/>
    <w:rsid w:val="00224A69"/>
    <w:rsid w:val="00225D70"/>
    <w:rsid w:val="00226ACD"/>
    <w:rsid w:val="00231518"/>
    <w:rsid w:val="00231748"/>
    <w:rsid w:val="0023586D"/>
    <w:rsid w:val="002369E0"/>
    <w:rsid w:val="00240C84"/>
    <w:rsid w:val="00240D23"/>
    <w:rsid w:val="002429AF"/>
    <w:rsid w:val="00242F0C"/>
    <w:rsid w:val="00243181"/>
    <w:rsid w:val="00244560"/>
    <w:rsid w:val="00244B39"/>
    <w:rsid w:val="00246301"/>
    <w:rsid w:val="002542FA"/>
    <w:rsid w:val="0025584A"/>
    <w:rsid w:val="0026004D"/>
    <w:rsid w:val="0026110A"/>
    <w:rsid w:val="00262459"/>
    <w:rsid w:val="00262715"/>
    <w:rsid w:val="00263400"/>
    <w:rsid w:val="002640DD"/>
    <w:rsid w:val="0026424B"/>
    <w:rsid w:val="00264375"/>
    <w:rsid w:val="00264893"/>
    <w:rsid w:val="00273A37"/>
    <w:rsid w:val="00275D12"/>
    <w:rsid w:val="00276A61"/>
    <w:rsid w:val="00280BD3"/>
    <w:rsid w:val="00280D10"/>
    <w:rsid w:val="00280F6F"/>
    <w:rsid w:val="00282E05"/>
    <w:rsid w:val="00284FEB"/>
    <w:rsid w:val="002860C4"/>
    <w:rsid w:val="0029183C"/>
    <w:rsid w:val="002926EA"/>
    <w:rsid w:val="00292767"/>
    <w:rsid w:val="00293E99"/>
    <w:rsid w:val="00294982"/>
    <w:rsid w:val="002A01B5"/>
    <w:rsid w:val="002A17A0"/>
    <w:rsid w:val="002A23E7"/>
    <w:rsid w:val="002A36E0"/>
    <w:rsid w:val="002B02E6"/>
    <w:rsid w:val="002B4A50"/>
    <w:rsid w:val="002B5741"/>
    <w:rsid w:val="002B6707"/>
    <w:rsid w:val="002B7D73"/>
    <w:rsid w:val="002C0F89"/>
    <w:rsid w:val="002C3934"/>
    <w:rsid w:val="002C4F89"/>
    <w:rsid w:val="002C7878"/>
    <w:rsid w:val="002D2E5D"/>
    <w:rsid w:val="002D44F5"/>
    <w:rsid w:val="002D6B58"/>
    <w:rsid w:val="002D77D4"/>
    <w:rsid w:val="002E0529"/>
    <w:rsid w:val="002E0D9A"/>
    <w:rsid w:val="002E124F"/>
    <w:rsid w:val="002E22A5"/>
    <w:rsid w:val="002E472E"/>
    <w:rsid w:val="002E63C1"/>
    <w:rsid w:val="002E7097"/>
    <w:rsid w:val="002F1F21"/>
    <w:rsid w:val="002F2440"/>
    <w:rsid w:val="002F2B04"/>
    <w:rsid w:val="002F67C6"/>
    <w:rsid w:val="002F6DEC"/>
    <w:rsid w:val="002F6EFB"/>
    <w:rsid w:val="003026CE"/>
    <w:rsid w:val="00302945"/>
    <w:rsid w:val="003031F9"/>
    <w:rsid w:val="00303A88"/>
    <w:rsid w:val="00305409"/>
    <w:rsid w:val="003129F0"/>
    <w:rsid w:val="003138B7"/>
    <w:rsid w:val="00314883"/>
    <w:rsid w:val="00314B6E"/>
    <w:rsid w:val="00314BC8"/>
    <w:rsid w:val="00317907"/>
    <w:rsid w:val="0032089C"/>
    <w:rsid w:val="003267D8"/>
    <w:rsid w:val="0033156B"/>
    <w:rsid w:val="0033247B"/>
    <w:rsid w:val="0033322F"/>
    <w:rsid w:val="003414BA"/>
    <w:rsid w:val="0034184A"/>
    <w:rsid w:val="003432BC"/>
    <w:rsid w:val="0035120A"/>
    <w:rsid w:val="00351BF5"/>
    <w:rsid w:val="003521B9"/>
    <w:rsid w:val="00352588"/>
    <w:rsid w:val="003535F9"/>
    <w:rsid w:val="0035390E"/>
    <w:rsid w:val="00353B10"/>
    <w:rsid w:val="003609EF"/>
    <w:rsid w:val="00361112"/>
    <w:rsid w:val="00361CA5"/>
    <w:rsid w:val="00362209"/>
    <w:rsid w:val="0036231A"/>
    <w:rsid w:val="00362C24"/>
    <w:rsid w:val="0036422D"/>
    <w:rsid w:val="00364870"/>
    <w:rsid w:val="00365648"/>
    <w:rsid w:val="00366A9D"/>
    <w:rsid w:val="00367B41"/>
    <w:rsid w:val="0037004B"/>
    <w:rsid w:val="0037035F"/>
    <w:rsid w:val="00371014"/>
    <w:rsid w:val="003711C8"/>
    <w:rsid w:val="003717F1"/>
    <w:rsid w:val="00372205"/>
    <w:rsid w:val="00372759"/>
    <w:rsid w:val="00373C51"/>
    <w:rsid w:val="00374D2D"/>
    <w:rsid w:val="00374DD4"/>
    <w:rsid w:val="00374FC0"/>
    <w:rsid w:val="00375E5A"/>
    <w:rsid w:val="00376582"/>
    <w:rsid w:val="00377FBE"/>
    <w:rsid w:val="00377FC7"/>
    <w:rsid w:val="0038046D"/>
    <w:rsid w:val="00380D3F"/>
    <w:rsid w:val="00381380"/>
    <w:rsid w:val="00381890"/>
    <w:rsid w:val="00384945"/>
    <w:rsid w:val="00386348"/>
    <w:rsid w:val="00386A1C"/>
    <w:rsid w:val="003914CE"/>
    <w:rsid w:val="00392E2E"/>
    <w:rsid w:val="00394A05"/>
    <w:rsid w:val="003A6EC5"/>
    <w:rsid w:val="003A72F3"/>
    <w:rsid w:val="003A7A98"/>
    <w:rsid w:val="003B04D5"/>
    <w:rsid w:val="003B0F5B"/>
    <w:rsid w:val="003B2C5D"/>
    <w:rsid w:val="003B5B9B"/>
    <w:rsid w:val="003C0613"/>
    <w:rsid w:val="003C2B70"/>
    <w:rsid w:val="003C2C8E"/>
    <w:rsid w:val="003C3872"/>
    <w:rsid w:val="003C5A80"/>
    <w:rsid w:val="003C6792"/>
    <w:rsid w:val="003C7FBE"/>
    <w:rsid w:val="003D0C42"/>
    <w:rsid w:val="003D22E3"/>
    <w:rsid w:val="003D2DF7"/>
    <w:rsid w:val="003D44A0"/>
    <w:rsid w:val="003D4995"/>
    <w:rsid w:val="003D4E57"/>
    <w:rsid w:val="003D57EC"/>
    <w:rsid w:val="003D7218"/>
    <w:rsid w:val="003D7690"/>
    <w:rsid w:val="003E1A36"/>
    <w:rsid w:val="003E612C"/>
    <w:rsid w:val="003F2C8F"/>
    <w:rsid w:val="003F2DD8"/>
    <w:rsid w:val="003F59E6"/>
    <w:rsid w:val="003F60FC"/>
    <w:rsid w:val="003F694E"/>
    <w:rsid w:val="003F6C3E"/>
    <w:rsid w:val="004002D9"/>
    <w:rsid w:val="004006C9"/>
    <w:rsid w:val="00403F0C"/>
    <w:rsid w:val="00404F88"/>
    <w:rsid w:val="0040741B"/>
    <w:rsid w:val="00410371"/>
    <w:rsid w:val="00411CC1"/>
    <w:rsid w:val="00412600"/>
    <w:rsid w:val="00417669"/>
    <w:rsid w:val="004178F5"/>
    <w:rsid w:val="004179B3"/>
    <w:rsid w:val="00420C5B"/>
    <w:rsid w:val="00421791"/>
    <w:rsid w:val="00422630"/>
    <w:rsid w:val="00423476"/>
    <w:rsid w:val="00423FF4"/>
    <w:rsid w:val="004242F1"/>
    <w:rsid w:val="00432521"/>
    <w:rsid w:val="004341BE"/>
    <w:rsid w:val="004374E1"/>
    <w:rsid w:val="00445679"/>
    <w:rsid w:val="0045012C"/>
    <w:rsid w:val="004556ED"/>
    <w:rsid w:val="004557F3"/>
    <w:rsid w:val="00456930"/>
    <w:rsid w:val="00456E83"/>
    <w:rsid w:val="0046142D"/>
    <w:rsid w:val="004614DA"/>
    <w:rsid w:val="004619F7"/>
    <w:rsid w:val="00461B73"/>
    <w:rsid w:val="00462055"/>
    <w:rsid w:val="0046387A"/>
    <w:rsid w:val="00475304"/>
    <w:rsid w:val="00476511"/>
    <w:rsid w:val="00477BC8"/>
    <w:rsid w:val="00480872"/>
    <w:rsid w:val="00481A4B"/>
    <w:rsid w:val="00482C65"/>
    <w:rsid w:val="00485854"/>
    <w:rsid w:val="00485C80"/>
    <w:rsid w:val="004864E5"/>
    <w:rsid w:val="00486C9A"/>
    <w:rsid w:val="0049290A"/>
    <w:rsid w:val="00492D0C"/>
    <w:rsid w:val="0049579A"/>
    <w:rsid w:val="00496AAC"/>
    <w:rsid w:val="004A1611"/>
    <w:rsid w:val="004B065F"/>
    <w:rsid w:val="004B1A50"/>
    <w:rsid w:val="004B27D2"/>
    <w:rsid w:val="004B2C79"/>
    <w:rsid w:val="004B35EC"/>
    <w:rsid w:val="004B75B7"/>
    <w:rsid w:val="004C7DF0"/>
    <w:rsid w:val="004D2815"/>
    <w:rsid w:val="004D42F1"/>
    <w:rsid w:val="004D591A"/>
    <w:rsid w:val="004D6D5F"/>
    <w:rsid w:val="004E18B9"/>
    <w:rsid w:val="004E29A4"/>
    <w:rsid w:val="004E5008"/>
    <w:rsid w:val="004E65D6"/>
    <w:rsid w:val="004E668A"/>
    <w:rsid w:val="004E68A3"/>
    <w:rsid w:val="004E6C00"/>
    <w:rsid w:val="004E7092"/>
    <w:rsid w:val="004F0291"/>
    <w:rsid w:val="004F39B9"/>
    <w:rsid w:val="004F5902"/>
    <w:rsid w:val="004F6FA4"/>
    <w:rsid w:val="004F7D05"/>
    <w:rsid w:val="00503BD1"/>
    <w:rsid w:val="00503C10"/>
    <w:rsid w:val="005049B5"/>
    <w:rsid w:val="0050522D"/>
    <w:rsid w:val="005062F7"/>
    <w:rsid w:val="00507574"/>
    <w:rsid w:val="00514288"/>
    <w:rsid w:val="005146F4"/>
    <w:rsid w:val="0051580D"/>
    <w:rsid w:val="00516EF1"/>
    <w:rsid w:val="005209CA"/>
    <w:rsid w:val="00522296"/>
    <w:rsid w:val="0052326D"/>
    <w:rsid w:val="00524A65"/>
    <w:rsid w:val="00526385"/>
    <w:rsid w:val="0053020A"/>
    <w:rsid w:val="005328CE"/>
    <w:rsid w:val="00532F1F"/>
    <w:rsid w:val="00534E2A"/>
    <w:rsid w:val="00537E50"/>
    <w:rsid w:val="00541A4F"/>
    <w:rsid w:val="00541D88"/>
    <w:rsid w:val="00542A34"/>
    <w:rsid w:val="00544FD8"/>
    <w:rsid w:val="00545886"/>
    <w:rsid w:val="005467D9"/>
    <w:rsid w:val="00547110"/>
    <w:rsid w:val="00547111"/>
    <w:rsid w:val="005473B4"/>
    <w:rsid w:val="00547F55"/>
    <w:rsid w:val="00553404"/>
    <w:rsid w:val="00554246"/>
    <w:rsid w:val="00554C16"/>
    <w:rsid w:val="0055603D"/>
    <w:rsid w:val="0055651D"/>
    <w:rsid w:val="00556E45"/>
    <w:rsid w:val="00560A0A"/>
    <w:rsid w:val="0056351C"/>
    <w:rsid w:val="005662E6"/>
    <w:rsid w:val="00570224"/>
    <w:rsid w:val="00570BE9"/>
    <w:rsid w:val="00571427"/>
    <w:rsid w:val="005754E9"/>
    <w:rsid w:val="0057628D"/>
    <w:rsid w:val="00580ABF"/>
    <w:rsid w:val="005814E8"/>
    <w:rsid w:val="0058242F"/>
    <w:rsid w:val="005862E6"/>
    <w:rsid w:val="00586F4F"/>
    <w:rsid w:val="005919B6"/>
    <w:rsid w:val="005923B8"/>
    <w:rsid w:val="005924CB"/>
    <w:rsid w:val="00592D74"/>
    <w:rsid w:val="00593D8B"/>
    <w:rsid w:val="005A20BE"/>
    <w:rsid w:val="005A76F6"/>
    <w:rsid w:val="005B0000"/>
    <w:rsid w:val="005B08A9"/>
    <w:rsid w:val="005B0C33"/>
    <w:rsid w:val="005B4127"/>
    <w:rsid w:val="005B48FF"/>
    <w:rsid w:val="005B63F5"/>
    <w:rsid w:val="005C0284"/>
    <w:rsid w:val="005C0A7B"/>
    <w:rsid w:val="005C1CEE"/>
    <w:rsid w:val="005C37E4"/>
    <w:rsid w:val="005D01D9"/>
    <w:rsid w:val="005D1EB2"/>
    <w:rsid w:val="005D53F4"/>
    <w:rsid w:val="005D7A9B"/>
    <w:rsid w:val="005E0053"/>
    <w:rsid w:val="005E0B72"/>
    <w:rsid w:val="005E0BD2"/>
    <w:rsid w:val="005E0E4A"/>
    <w:rsid w:val="005E2C44"/>
    <w:rsid w:val="005E2C79"/>
    <w:rsid w:val="005F0559"/>
    <w:rsid w:val="005F1A34"/>
    <w:rsid w:val="005F2414"/>
    <w:rsid w:val="005F2CB4"/>
    <w:rsid w:val="005F2F0C"/>
    <w:rsid w:val="005F3618"/>
    <w:rsid w:val="005F3F73"/>
    <w:rsid w:val="005F4901"/>
    <w:rsid w:val="005F6584"/>
    <w:rsid w:val="00601FBF"/>
    <w:rsid w:val="006045A9"/>
    <w:rsid w:val="00610ACF"/>
    <w:rsid w:val="006112C1"/>
    <w:rsid w:val="00611640"/>
    <w:rsid w:val="00614DFA"/>
    <w:rsid w:val="00615A46"/>
    <w:rsid w:val="00615BDC"/>
    <w:rsid w:val="00616917"/>
    <w:rsid w:val="00616CE8"/>
    <w:rsid w:val="00617063"/>
    <w:rsid w:val="00617137"/>
    <w:rsid w:val="006209BD"/>
    <w:rsid w:val="00621188"/>
    <w:rsid w:val="006221D7"/>
    <w:rsid w:val="00622FB8"/>
    <w:rsid w:val="00623C70"/>
    <w:rsid w:val="00624D91"/>
    <w:rsid w:val="006257ED"/>
    <w:rsid w:val="00625D83"/>
    <w:rsid w:val="006301BA"/>
    <w:rsid w:val="00630D46"/>
    <w:rsid w:val="006321CF"/>
    <w:rsid w:val="0063293B"/>
    <w:rsid w:val="00632DDE"/>
    <w:rsid w:val="0063405A"/>
    <w:rsid w:val="0063488F"/>
    <w:rsid w:val="0063503F"/>
    <w:rsid w:val="0063529F"/>
    <w:rsid w:val="0063574D"/>
    <w:rsid w:val="00635EB5"/>
    <w:rsid w:val="00636FB4"/>
    <w:rsid w:val="00637C03"/>
    <w:rsid w:val="006409ED"/>
    <w:rsid w:val="00646377"/>
    <w:rsid w:val="00650B84"/>
    <w:rsid w:val="006545F1"/>
    <w:rsid w:val="00654F65"/>
    <w:rsid w:val="00655490"/>
    <w:rsid w:val="00656209"/>
    <w:rsid w:val="006601A3"/>
    <w:rsid w:val="00660A69"/>
    <w:rsid w:val="00660C31"/>
    <w:rsid w:val="00660D85"/>
    <w:rsid w:val="00661CFE"/>
    <w:rsid w:val="00663414"/>
    <w:rsid w:val="006637D6"/>
    <w:rsid w:val="00665C47"/>
    <w:rsid w:val="00671FA6"/>
    <w:rsid w:val="006756D4"/>
    <w:rsid w:val="00680326"/>
    <w:rsid w:val="00681DF9"/>
    <w:rsid w:val="0068400D"/>
    <w:rsid w:val="00686516"/>
    <w:rsid w:val="00690984"/>
    <w:rsid w:val="00695808"/>
    <w:rsid w:val="006A027F"/>
    <w:rsid w:val="006A0A44"/>
    <w:rsid w:val="006A4242"/>
    <w:rsid w:val="006A4DA4"/>
    <w:rsid w:val="006A4F15"/>
    <w:rsid w:val="006A7A01"/>
    <w:rsid w:val="006B0D72"/>
    <w:rsid w:val="006B46FB"/>
    <w:rsid w:val="006B4E1F"/>
    <w:rsid w:val="006B5D3C"/>
    <w:rsid w:val="006B62FC"/>
    <w:rsid w:val="006B76C8"/>
    <w:rsid w:val="006C14AB"/>
    <w:rsid w:val="006C3777"/>
    <w:rsid w:val="006C5139"/>
    <w:rsid w:val="006C59C8"/>
    <w:rsid w:val="006C65E0"/>
    <w:rsid w:val="006C77B4"/>
    <w:rsid w:val="006D07F5"/>
    <w:rsid w:val="006D0D37"/>
    <w:rsid w:val="006D2CF6"/>
    <w:rsid w:val="006D5AB0"/>
    <w:rsid w:val="006D6872"/>
    <w:rsid w:val="006D69E6"/>
    <w:rsid w:val="006D71E1"/>
    <w:rsid w:val="006E21FB"/>
    <w:rsid w:val="006E3CCF"/>
    <w:rsid w:val="006E426C"/>
    <w:rsid w:val="006E49B2"/>
    <w:rsid w:val="006E5A71"/>
    <w:rsid w:val="006F1001"/>
    <w:rsid w:val="006F1B2C"/>
    <w:rsid w:val="006F6306"/>
    <w:rsid w:val="006F63B7"/>
    <w:rsid w:val="006F6CA3"/>
    <w:rsid w:val="006F6CA8"/>
    <w:rsid w:val="00702010"/>
    <w:rsid w:val="0070282B"/>
    <w:rsid w:val="0070338E"/>
    <w:rsid w:val="00704335"/>
    <w:rsid w:val="00707D0D"/>
    <w:rsid w:val="00711E6C"/>
    <w:rsid w:val="0071241B"/>
    <w:rsid w:val="007127AE"/>
    <w:rsid w:val="00713BE6"/>
    <w:rsid w:val="0071630C"/>
    <w:rsid w:val="00716DDA"/>
    <w:rsid w:val="00721536"/>
    <w:rsid w:val="00721821"/>
    <w:rsid w:val="0072658A"/>
    <w:rsid w:val="00727A3D"/>
    <w:rsid w:val="00727EE4"/>
    <w:rsid w:val="00730195"/>
    <w:rsid w:val="00733D7E"/>
    <w:rsid w:val="00735509"/>
    <w:rsid w:val="007355EC"/>
    <w:rsid w:val="00737EF3"/>
    <w:rsid w:val="00744492"/>
    <w:rsid w:val="0074463C"/>
    <w:rsid w:val="00746A51"/>
    <w:rsid w:val="007475D3"/>
    <w:rsid w:val="00751145"/>
    <w:rsid w:val="00751193"/>
    <w:rsid w:val="00752054"/>
    <w:rsid w:val="007531C9"/>
    <w:rsid w:val="0075329D"/>
    <w:rsid w:val="00753862"/>
    <w:rsid w:val="007578DF"/>
    <w:rsid w:val="00761203"/>
    <w:rsid w:val="00762651"/>
    <w:rsid w:val="007650A8"/>
    <w:rsid w:val="0076581B"/>
    <w:rsid w:val="0077083C"/>
    <w:rsid w:val="007712D5"/>
    <w:rsid w:val="007724B4"/>
    <w:rsid w:val="007756E7"/>
    <w:rsid w:val="00775BAD"/>
    <w:rsid w:val="007760F7"/>
    <w:rsid w:val="00780AD3"/>
    <w:rsid w:val="0078287B"/>
    <w:rsid w:val="00784025"/>
    <w:rsid w:val="00785147"/>
    <w:rsid w:val="007871FF"/>
    <w:rsid w:val="00790CA9"/>
    <w:rsid w:val="00792342"/>
    <w:rsid w:val="00792641"/>
    <w:rsid w:val="007926E9"/>
    <w:rsid w:val="0079318F"/>
    <w:rsid w:val="00793A77"/>
    <w:rsid w:val="00794140"/>
    <w:rsid w:val="007952E5"/>
    <w:rsid w:val="0079540F"/>
    <w:rsid w:val="0079628B"/>
    <w:rsid w:val="007963EA"/>
    <w:rsid w:val="00796FE1"/>
    <w:rsid w:val="007973AA"/>
    <w:rsid w:val="0079747B"/>
    <w:rsid w:val="007977A8"/>
    <w:rsid w:val="007A0234"/>
    <w:rsid w:val="007A1CBD"/>
    <w:rsid w:val="007A281A"/>
    <w:rsid w:val="007A7675"/>
    <w:rsid w:val="007B058A"/>
    <w:rsid w:val="007B228F"/>
    <w:rsid w:val="007B428C"/>
    <w:rsid w:val="007B512A"/>
    <w:rsid w:val="007B6103"/>
    <w:rsid w:val="007B645B"/>
    <w:rsid w:val="007B744D"/>
    <w:rsid w:val="007C2097"/>
    <w:rsid w:val="007C56AB"/>
    <w:rsid w:val="007C7859"/>
    <w:rsid w:val="007D0683"/>
    <w:rsid w:val="007D3E8B"/>
    <w:rsid w:val="007D5294"/>
    <w:rsid w:val="007D6A07"/>
    <w:rsid w:val="007E19AA"/>
    <w:rsid w:val="007E29D9"/>
    <w:rsid w:val="007E2EF4"/>
    <w:rsid w:val="007E350A"/>
    <w:rsid w:val="007E3F47"/>
    <w:rsid w:val="007E5C31"/>
    <w:rsid w:val="007E6086"/>
    <w:rsid w:val="007F12C3"/>
    <w:rsid w:val="007F41F2"/>
    <w:rsid w:val="007F5650"/>
    <w:rsid w:val="007F7259"/>
    <w:rsid w:val="008027AA"/>
    <w:rsid w:val="008037BC"/>
    <w:rsid w:val="00803CB4"/>
    <w:rsid w:val="008040A8"/>
    <w:rsid w:val="008067C2"/>
    <w:rsid w:val="00806961"/>
    <w:rsid w:val="0081412D"/>
    <w:rsid w:val="00814D34"/>
    <w:rsid w:val="00816892"/>
    <w:rsid w:val="00821588"/>
    <w:rsid w:val="008231AD"/>
    <w:rsid w:val="008270DE"/>
    <w:rsid w:val="008279FA"/>
    <w:rsid w:val="00830BCD"/>
    <w:rsid w:val="00834081"/>
    <w:rsid w:val="00834A35"/>
    <w:rsid w:val="00835BB9"/>
    <w:rsid w:val="0083624D"/>
    <w:rsid w:val="00840338"/>
    <w:rsid w:val="008431DC"/>
    <w:rsid w:val="00844EF6"/>
    <w:rsid w:val="00845CA2"/>
    <w:rsid w:val="008461E9"/>
    <w:rsid w:val="00847A7B"/>
    <w:rsid w:val="0085268D"/>
    <w:rsid w:val="0085457E"/>
    <w:rsid w:val="0085526B"/>
    <w:rsid w:val="008574F1"/>
    <w:rsid w:val="00860A9C"/>
    <w:rsid w:val="00862584"/>
    <w:rsid w:val="008626E7"/>
    <w:rsid w:val="00863672"/>
    <w:rsid w:val="008657C1"/>
    <w:rsid w:val="008659B7"/>
    <w:rsid w:val="0086737C"/>
    <w:rsid w:val="00867467"/>
    <w:rsid w:val="00867DCB"/>
    <w:rsid w:val="00870EE7"/>
    <w:rsid w:val="00871991"/>
    <w:rsid w:val="00872AD5"/>
    <w:rsid w:val="008748FE"/>
    <w:rsid w:val="00874E0C"/>
    <w:rsid w:val="00874E6A"/>
    <w:rsid w:val="00877EFB"/>
    <w:rsid w:val="0088409C"/>
    <w:rsid w:val="008840F5"/>
    <w:rsid w:val="008863B9"/>
    <w:rsid w:val="0089093E"/>
    <w:rsid w:val="008918BB"/>
    <w:rsid w:val="008919F0"/>
    <w:rsid w:val="00891D3A"/>
    <w:rsid w:val="00892748"/>
    <w:rsid w:val="008963FC"/>
    <w:rsid w:val="008A3541"/>
    <w:rsid w:val="008A3A98"/>
    <w:rsid w:val="008A4397"/>
    <w:rsid w:val="008A45A6"/>
    <w:rsid w:val="008B4884"/>
    <w:rsid w:val="008B5632"/>
    <w:rsid w:val="008B705E"/>
    <w:rsid w:val="008B7BD8"/>
    <w:rsid w:val="008C05A4"/>
    <w:rsid w:val="008C58D1"/>
    <w:rsid w:val="008C716D"/>
    <w:rsid w:val="008C7273"/>
    <w:rsid w:val="008D058E"/>
    <w:rsid w:val="008D07E3"/>
    <w:rsid w:val="008D42EE"/>
    <w:rsid w:val="008D44AD"/>
    <w:rsid w:val="008D64C1"/>
    <w:rsid w:val="008D6DF1"/>
    <w:rsid w:val="008E0169"/>
    <w:rsid w:val="008E1237"/>
    <w:rsid w:val="008E139B"/>
    <w:rsid w:val="008E1A1D"/>
    <w:rsid w:val="008E1E2B"/>
    <w:rsid w:val="008E52A5"/>
    <w:rsid w:val="008E6341"/>
    <w:rsid w:val="008E687B"/>
    <w:rsid w:val="008E69AB"/>
    <w:rsid w:val="008F0215"/>
    <w:rsid w:val="008F2873"/>
    <w:rsid w:val="008F3789"/>
    <w:rsid w:val="008F3BD5"/>
    <w:rsid w:val="008F3D27"/>
    <w:rsid w:val="008F686C"/>
    <w:rsid w:val="008F7F5C"/>
    <w:rsid w:val="00902730"/>
    <w:rsid w:val="00903B93"/>
    <w:rsid w:val="009045C2"/>
    <w:rsid w:val="00905829"/>
    <w:rsid w:val="00905E81"/>
    <w:rsid w:val="00913F41"/>
    <w:rsid w:val="009148DE"/>
    <w:rsid w:val="00917ED9"/>
    <w:rsid w:val="00920AF5"/>
    <w:rsid w:val="009210D6"/>
    <w:rsid w:val="00921309"/>
    <w:rsid w:val="0092325E"/>
    <w:rsid w:val="009248FF"/>
    <w:rsid w:val="009274B4"/>
    <w:rsid w:val="009279CF"/>
    <w:rsid w:val="009300F6"/>
    <w:rsid w:val="0093029D"/>
    <w:rsid w:val="009306FC"/>
    <w:rsid w:val="00934323"/>
    <w:rsid w:val="00936BFD"/>
    <w:rsid w:val="0093748F"/>
    <w:rsid w:val="00941E30"/>
    <w:rsid w:val="00946A8A"/>
    <w:rsid w:val="00946BCE"/>
    <w:rsid w:val="00946DB7"/>
    <w:rsid w:val="0094795D"/>
    <w:rsid w:val="00950271"/>
    <w:rsid w:val="00950DA1"/>
    <w:rsid w:val="00952869"/>
    <w:rsid w:val="00952CCE"/>
    <w:rsid w:val="00954D33"/>
    <w:rsid w:val="0095561F"/>
    <w:rsid w:val="00956B6D"/>
    <w:rsid w:val="00960D37"/>
    <w:rsid w:val="00963D77"/>
    <w:rsid w:val="00964D93"/>
    <w:rsid w:val="00965406"/>
    <w:rsid w:val="009657EB"/>
    <w:rsid w:val="0096648B"/>
    <w:rsid w:val="009668E8"/>
    <w:rsid w:val="00971BB4"/>
    <w:rsid w:val="00976DF5"/>
    <w:rsid w:val="009777D9"/>
    <w:rsid w:val="00982327"/>
    <w:rsid w:val="009823C6"/>
    <w:rsid w:val="00983307"/>
    <w:rsid w:val="0098392F"/>
    <w:rsid w:val="00983E3C"/>
    <w:rsid w:val="00985EEF"/>
    <w:rsid w:val="0098687A"/>
    <w:rsid w:val="0098690F"/>
    <w:rsid w:val="00987D25"/>
    <w:rsid w:val="00987F47"/>
    <w:rsid w:val="009907A1"/>
    <w:rsid w:val="00991B88"/>
    <w:rsid w:val="00993032"/>
    <w:rsid w:val="00995438"/>
    <w:rsid w:val="009A153A"/>
    <w:rsid w:val="009A19E4"/>
    <w:rsid w:val="009A3F9D"/>
    <w:rsid w:val="009A5753"/>
    <w:rsid w:val="009A579D"/>
    <w:rsid w:val="009A75B5"/>
    <w:rsid w:val="009B16BF"/>
    <w:rsid w:val="009B3D4A"/>
    <w:rsid w:val="009B4D74"/>
    <w:rsid w:val="009B5076"/>
    <w:rsid w:val="009B69C9"/>
    <w:rsid w:val="009C0742"/>
    <w:rsid w:val="009C16A0"/>
    <w:rsid w:val="009C2961"/>
    <w:rsid w:val="009C5455"/>
    <w:rsid w:val="009C7EDF"/>
    <w:rsid w:val="009D073A"/>
    <w:rsid w:val="009D25D9"/>
    <w:rsid w:val="009D53F3"/>
    <w:rsid w:val="009D5592"/>
    <w:rsid w:val="009D6110"/>
    <w:rsid w:val="009E039D"/>
    <w:rsid w:val="009E0F28"/>
    <w:rsid w:val="009E15A8"/>
    <w:rsid w:val="009E25C1"/>
    <w:rsid w:val="009E27F0"/>
    <w:rsid w:val="009E3297"/>
    <w:rsid w:val="009E4FFE"/>
    <w:rsid w:val="009E74AE"/>
    <w:rsid w:val="009E7B4F"/>
    <w:rsid w:val="009F0ECD"/>
    <w:rsid w:val="009F1B17"/>
    <w:rsid w:val="009F1D47"/>
    <w:rsid w:val="009F2C5F"/>
    <w:rsid w:val="009F57A5"/>
    <w:rsid w:val="009F5D49"/>
    <w:rsid w:val="009F734F"/>
    <w:rsid w:val="00A013EC"/>
    <w:rsid w:val="00A0197C"/>
    <w:rsid w:val="00A02238"/>
    <w:rsid w:val="00A02712"/>
    <w:rsid w:val="00A0363B"/>
    <w:rsid w:val="00A041C0"/>
    <w:rsid w:val="00A05251"/>
    <w:rsid w:val="00A07910"/>
    <w:rsid w:val="00A10481"/>
    <w:rsid w:val="00A12A3F"/>
    <w:rsid w:val="00A13E60"/>
    <w:rsid w:val="00A144AD"/>
    <w:rsid w:val="00A2037E"/>
    <w:rsid w:val="00A24241"/>
    <w:rsid w:val="00A246B6"/>
    <w:rsid w:val="00A25964"/>
    <w:rsid w:val="00A26798"/>
    <w:rsid w:val="00A31632"/>
    <w:rsid w:val="00A32FE7"/>
    <w:rsid w:val="00A3357C"/>
    <w:rsid w:val="00A35E8F"/>
    <w:rsid w:val="00A36AC8"/>
    <w:rsid w:val="00A37AE6"/>
    <w:rsid w:val="00A37B96"/>
    <w:rsid w:val="00A432DE"/>
    <w:rsid w:val="00A4613C"/>
    <w:rsid w:val="00A469BA"/>
    <w:rsid w:val="00A47043"/>
    <w:rsid w:val="00A47E70"/>
    <w:rsid w:val="00A50CF0"/>
    <w:rsid w:val="00A540B9"/>
    <w:rsid w:val="00A55395"/>
    <w:rsid w:val="00A55D69"/>
    <w:rsid w:val="00A603B6"/>
    <w:rsid w:val="00A60D92"/>
    <w:rsid w:val="00A62C81"/>
    <w:rsid w:val="00A667CB"/>
    <w:rsid w:val="00A7256C"/>
    <w:rsid w:val="00A7671C"/>
    <w:rsid w:val="00A77923"/>
    <w:rsid w:val="00A81F25"/>
    <w:rsid w:val="00A8212E"/>
    <w:rsid w:val="00A83DCB"/>
    <w:rsid w:val="00A86A9B"/>
    <w:rsid w:val="00A908E8"/>
    <w:rsid w:val="00A9178B"/>
    <w:rsid w:val="00A92B72"/>
    <w:rsid w:val="00A92CA9"/>
    <w:rsid w:val="00A9407F"/>
    <w:rsid w:val="00A95CDE"/>
    <w:rsid w:val="00A96C2A"/>
    <w:rsid w:val="00A977DD"/>
    <w:rsid w:val="00AA2CBC"/>
    <w:rsid w:val="00AA5C0B"/>
    <w:rsid w:val="00AB0757"/>
    <w:rsid w:val="00AB1ED8"/>
    <w:rsid w:val="00AB2F27"/>
    <w:rsid w:val="00AB5028"/>
    <w:rsid w:val="00AB5D2A"/>
    <w:rsid w:val="00AB7A64"/>
    <w:rsid w:val="00AC1DCF"/>
    <w:rsid w:val="00AC34A2"/>
    <w:rsid w:val="00AC569C"/>
    <w:rsid w:val="00AC5820"/>
    <w:rsid w:val="00AD0A1E"/>
    <w:rsid w:val="00AD16BF"/>
    <w:rsid w:val="00AD1CD8"/>
    <w:rsid w:val="00AD7861"/>
    <w:rsid w:val="00AD7CC7"/>
    <w:rsid w:val="00AE3787"/>
    <w:rsid w:val="00AE3D41"/>
    <w:rsid w:val="00AE425F"/>
    <w:rsid w:val="00AE7806"/>
    <w:rsid w:val="00AF01DF"/>
    <w:rsid w:val="00AF14B6"/>
    <w:rsid w:val="00B005D3"/>
    <w:rsid w:val="00B00929"/>
    <w:rsid w:val="00B027F2"/>
    <w:rsid w:val="00B02F55"/>
    <w:rsid w:val="00B0467C"/>
    <w:rsid w:val="00B072F8"/>
    <w:rsid w:val="00B10AB2"/>
    <w:rsid w:val="00B10F9A"/>
    <w:rsid w:val="00B152AC"/>
    <w:rsid w:val="00B170BF"/>
    <w:rsid w:val="00B20C19"/>
    <w:rsid w:val="00B21307"/>
    <w:rsid w:val="00B22ADF"/>
    <w:rsid w:val="00B22CA2"/>
    <w:rsid w:val="00B24E95"/>
    <w:rsid w:val="00B258BB"/>
    <w:rsid w:val="00B27C6C"/>
    <w:rsid w:val="00B31876"/>
    <w:rsid w:val="00B35388"/>
    <w:rsid w:val="00B35E40"/>
    <w:rsid w:val="00B363D2"/>
    <w:rsid w:val="00B415F9"/>
    <w:rsid w:val="00B42873"/>
    <w:rsid w:val="00B46724"/>
    <w:rsid w:val="00B502BF"/>
    <w:rsid w:val="00B50BCC"/>
    <w:rsid w:val="00B51900"/>
    <w:rsid w:val="00B51A4F"/>
    <w:rsid w:val="00B5433A"/>
    <w:rsid w:val="00B55064"/>
    <w:rsid w:val="00B55784"/>
    <w:rsid w:val="00B605A0"/>
    <w:rsid w:val="00B61284"/>
    <w:rsid w:val="00B6268A"/>
    <w:rsid w:val="00B633B9"/>
    <w:rsid w:val="00B63539"/>
    <w:rsid w:val="00B65040"/>
    <w:rsid w:val="00B665B1"/>
    <w:rsid w:val="00B67B97"/>
    <w:rsid w:val="00B67BB0"/>
    <w:rsid w:val="00B70AD1"/>
    <w:rsid w:val="00B714B8"/>
    <w:rsid w:val="00B7205A"/>
    <w:rsid w:val="00B72FAB"/>
    <w:rsid w:val="00B7497B"/>
    <w:rsid w:val="00B7534E"/>
    <w:rsid w:val="00B754AB"/>
    <w:rsid w:val="00B768FD"/>
    <w:rsid w:val="00B81155"/>
    <w:rsid w:val="00B83681"/>
    <w:rsid w:val="00B849C8"/>
    <w:rsid w:val="00B84B2B"/>
    <w:rsid w:val="00B858B2"/>
    <w:rsid w:val="00B87612"/>
    <w:rsid w:val="00B91A57"/>
    <w:rsid w:val="00B92A72"/>
    <w:rsid w:val="00B92C6D"/>
    <w:rsid w:val="00B95F77"/>
    <w:rsid w:val="00B968C8"/>
    <w:rsid w:val="00B970BA"/>
    <w:rsid w:val="00BA1E16"/>
    <w:rsid w:val="00BA2CEF"/>
    <w:rsid w:val="00BA37B2"/>
    <w:rsid w:val="00BA3EC5"/>
    <w:rsid w:val="00BA4180"/>
    <w:rsid w:val="00BA51D9"/>
    <w:rsid w:val="00BA63E0"/>
    <w:rsid w:val="00BA7778"/>
    <w:rsid w:val="00BB1665"/>
    <w:rsid w:val="00BB3392"/>
    <w:rsid w:val="00BB5DFC"/>
    <w:rsid w:val="00BB723E"/>
    <w:rsid w:val="00BC0959"/>
    <w:rsid w:val="00BC1505"/>
    <w:rsid w:val="00BC18DA"/>
    <w:rsid w:val="00BC24B7"/>
    <w:rsid w:val="00BC5850"/>
    <w:rsid w:val="00BC5DD0"/>
    <w:rsid w:val="00BC6918"/>
    <w:rsid w:val="00BD0052"/>
    <w:rsid w:val="00BD279D"/>
    <w:rsid w:val="00BD3579"/>
    <w:rsid w:val="00BD3893"/>
    <w:rsid w:val="00BD3973"/>
    <w:rsid w:val="00BD3F8D"/>
    <w:rsid w:val="00BD404A"/>
    <w:rsid w:val="00BD6BB8"/>
    <w:rsid w:val="00BE060A"/>
    <w:rsid w:val="00BE1D4B"/>
    <w:rsid w:val="00BE300D"/>
    <w:rsid w:val="00BE3EDA"/>
    <w:rsid w:val="00BE44A0"/>
    <w:rsid w:val="00BE6BFD"/>
    <w:rsid w:val="00BE6D19"/>
    <w:rsid w:val="00BF260F"/>
    <w:rsid w:val="00BF2C6C"/>
    <w:rsid w:val="00BF306D"/>
    <w:rsid w:val="00BF62C2"/>
    <w:rsid w:val="00BF6BB2"/>
    <w:rsid w:val="00BF7DB9"/>
    <w:rsid w:val="00C02004"/>
    <w:rsid w:val="00C04E2E"/>
    <w:rsid w:val="00C0798E"/>
    <w:rsid w:val="00C10A1F"/>
    <w:rsid w:val="00C1315E"/>
    <w:rsid w:val="00C1359D"/>
    <w:rsid w:val="00C13BBE"/>
    <w:rsid w:val="00C15129"/>
    <w:rsid w:val="00C2116D"/>
    <w:rsid w:val="00C25972"/>
    <w:rsid w:val="00C27C01"/>
    <w:rsid w:val="00C3147B"/>
    <w:rsid w:val="00C318B7"/>
    <w:rsid w:val="00C36B02"/>
    <w:rsid w:val="00C36D36"/>
    <w:rsid w:val="00C43356"/>
    <w:rsid w:val="00C45392"/>
    <w:rsid w:val="00C4598B"/>
    <w:rsid w:val="00C460AD"/>
    <w:rsid w:val="00C50EE4"/>
    <w:rsid w:val="00C50F81"/>
    <w:rsid w:val="00C51C05"/>
    <w:rsid w:val="00C5593E"/>
    <w:rsid w:val="00C55BD6"/>
    <w:rsid w:val="00C6006D"/>
    <w:rsid w:val="00C658E4"/>
    <w:rsid w:val="00C66BA2"/>
    <w:rsid w:val="00C8301D"/>
    <w:rsid w:val="00C83FD0"/>
    <w:rsid w:val="00C84271"/>
    <w:rsid w:val="00C85CF8"/>
    <w:rsid w:val="00C86093"/>
    <w:rsid w:val="00C87C68"/>
    <w:rsid w:val="00C91DAA"/>
    <w:rsid w:val="00C92895"/>
    <w:rsid w:val="00C956C2"/>
    <w:rsid w:val="00C95985"/>
    <w:rsid w:val="00C97043"/>
    <w:rsid w:val="00CA00EF"/>
    <w:rsid w:val="00CA081E"/>
    <w:rsid w:val="00CA1475"/>
    <w:rsid w:val="00CA2546"/>
    <w:rsid w:val="00CA29F9"/>
    <w:rsid w:val="00CA5472"/>
    <w:rsid w:val="00CB1690"/>
    <w:rsid w:val="00CB184D"/>
    <w:rsid w:val="00CB242C"/>
    <w:rsid w:val="00CB2C8E"/>
    <w:rsid w:val="00CC0A7D"/>
    <w:rsid w:val="00CC14DB"/>
    <w:rsid w:val="00CC1DA3"/>
    <w:rsid w:val="00CC29DA"/>
    <w:rsid w:val="00CC2BFE"/>
    <w:rsid w:val="00CC3645"/>
    <w:rsid w:val="00CC39AF"/>
    <w:rsid w:val="00CC411D"/>
    <w:rsid w:val="00CC5026"/>
    <w:rsid w:val="00CC5522"/>
    <w:rsid w:val="00CC68D0"/>
    <w:rsid w:val="00CC7200"/>
    <w:rsid w:val="00CC7306"/>
    <w:rsid w:val="00CD2682"/>
    <w:rsid w:val="00CD2718"/>
    <w:rsid w:val="00CD3C79"/>
    <w:rsid w:val="00CD5399"/>
    <w:rsid w:val="00CD6C6F"/>
    <w:rsid w:val="00CE0BF6"/>
    <w:rsid w:val="00CE1AC8"/>
    <w:rsid w:val="00CE1E0F"/>
    <w:rsid w:val="00CE29ED"/>
    <w:rsid w:val="00CE4F24"/>
    <w:rsid w:val="00CE52BD"/>
    <w:rsid w:val="00CE5E66"/>
    <w:rsid w:val="00CE6397"/>
    <w:rsid w:val="00CE7505"/>
    <w:rsid w:val="00CF14B2"/>
    <w:rsid w:val="00CF25CD"/>
    <w:rsid w:val="00CF4884"/>
    <w:rsid w:val="00CF7C3C"/>
    <w:rsid w:val="00D00E2B"/>
    <w:rsid w:val="00D01530"/>
    <w:rsid w:val="00D03F9A"/>
    <w:rsid w:val="00D05FDC"/>
    <w:rsid w:val="00D0661E"/>
    <w:rsid w:val="00D06D51"/>
    <w:rsid w:val="00D12428"/>
    <w:rsid w:val="00D125BD"/>
    <w:rsid w:val="00D13831"/>
    <w:rsid w:val="00D17CF5"/>
    <w:rsid w:val="00D2104D"/>
    <w:rsid w:val="00D212DE"/>
    <w:rsid w:val="00D221B0"/>
    <w:rsid w:val="00D24991"/>
    <w:rsid w:val="00D27071"/>
    <w:rsid w:val="00D2735F"/>
    <w:rsid w:val="00D30091"/>
    <w:rsid w:val="00D32473"/>
    <w:rsid w:val="00D33B83"/>
    <w:rsid w:val="00D3752C"/>
    <w:rsid w:val="00D3770D"/>
    <w:rsid w:val="00D413E2"/>
    <w:rsid w:val="00D42799"/>
    <w:rsid w:val="00D432B3"/>
    <w:rsid w:val="00D43D60"/>
    <w:rsid w:val="00D44EDB"/>
    <w:rsid w:val="00D45358"/>
    <w:rsid w:val="00D453B5"/>
    <w:rsid w:val="00D45BEF"/>
    <w:rsid w:val="00D465A8"/>
    <w:rsid w:val="00D4723C"/>
    <w:rsid w:val="00D47853"/>
    <w:rsid w:val="00D50255"/>
    <w:rsid w:val="00D508B7"/>
    <w:rsid w:val="00D50A29"/>
    <w:rsid w:val="00D51502"/>
    <w:rsid w:val="00D51FC9"/>
    <w:rsid w:val="00D52A4B"/>
    <w:rsid w:val="00D54E1E"/>
    <w:rsid w:val="00D55D1A"/>
    <w:rsid w:val="00D5635C"/>
    <w:rsid w:val="00D57343"/>
    <w:rsid w:val="00D6079F"/>
    <w:rsid w:val="00D61736"/>
    <w:rsid w:val="00D62130"/>
    <w:rsid w:val="00D63178"/>
    <w:rsid w:val="00D66520"/>
    <w:rsid w:val="00D67279"/>
    <w:rsid w:val="00D67481"/>
    <w:rsid w:val="00D67FA5"/>
    <w:rsid w:val="00D71E63"/>
    <w:rsid w:val="00D81714"/>
    <w:rsid w:val="00D82523"/>
    <w:rsid w:val="00D83D43"/>
    <w:rsid w:val="00D85720"/>
    <w:rsid w:val="00D86615"/>
    <w:rsid w:val="00D87443"/>
    <w:rsid w:val="00D917F7"/>
    <w:rsid w:val="00D9206C"/>
    <w:rsid w:val="00D92C46"/>
    <w:rsid w:val="00D92DAA"/>
    <w:rsid w:val="00D93769"/>
    <w:rsid w:val="00D94731"/>
    <w:rsid w:val="00DA2DBF"/>
    <w:rsid w:val="00DA387B"/>
    <w:rsid w:val="00DA4B7E"/>
    <w:rsid w:val="00DA66C3"/>
    <w:rsid w:val="00DA6C90"/>
    <w:rsid w:val="00DB1BFB"/>
    <w:rsid w:val="00DB2563"/>
    <w:rsid w:val="00DB7193"/>
    <w:rsid w:val="00DB7EA4"/>
    <w:rsid w:val="00DC066A"/>
    <w:rsid w:val="00DC1C5E"/>
    <w:rsid w:val="00DC20AA"/>
    <w:rsid w:val="00DC36EC"/>
    <w:rsid w:val="00DC40AE"/>
    <w:rsid w:val="00DC65B8"/>
    <w:rsid w:val="00DC6720"/>
    <w:rsid w:val="00DD0B87"/>
    <w:rsid w:val="00DE1FA2"/>
    <w:rsid w:val="00DE2179"/>
    <w:rsid w:val="00DE21D1"/>
    <w:rsid w:val="00DE34CF"/>
    <w:rsid w:val="00DE3C0F"/>
    <w:rsid w:val="00DE3CBB"/>
    <w:rsid w:val="00DF0651"/>
    <w:rsid w:val="00DF1410"/>
    <w:rsid w:val="00DF2C6B"/>
    <w:rsid w:val="00DF4DA5"/>
    <w:rsid w:val="00DF68A1"/>
    <w:rsid w:val="00E00CC1"/>
    <w:rsid w:val="00E010B8"/>
    <w:rsid w:val="00E02ED7"/>
    <w:rsid w:val="00E043D3"/>
    <w:rsid w:val="00E04AE0"/>
    <w:rsid w:val="00E0532F"/>
    <w:rsid w:val="00E05F19"/>
    <w:rsid w:val="00E0661D"/>
    <w:rsid w:val="00E06A46"/>
    <w:rsid w:val="00E12063"/>
    <w:rsid w:val="00E12809"/>
    <w:rsid w:val="00E13F3D"/>
    <w:rsid w:val="00E153CE"/>
    <w:rsid w:val="00E21083"/>
    <w:rsid w:val="00E226BE"/>
    <w:rsid w:val="00E226F3"/>
    <w:rsid w:val="00E2429F"/>
    <w:rsid w:val="00E25028"/>
    <w:rsid w:val="00E26871"/>
    <w:rsid w:val="00E26AD1"/>
    <w:rsid w:val="00E2718A"/>
    <w:rsid w:val="00E310CB"/>
    <w:rsid w:val="00E327E1"/>
    <w:rsid w:val="00E34898"/>
    <w:rsid w:val="00E35F9F"/>
    <w:rsid w:val="00E37AB7"/>
    <w:rsid w:val="00E406AE"/>
    <w:rsid w:val="00E40FDF"/>
    <w:rsid w:val="00E4167A"/>
    <w:rsid w:val="00E432FA"/>
    <w:rsid w:val="00E43AC2"/>
    <w:rsid w:val="00E43C25"/>
    <w:rsid w:val="00E446E2"/>
    <w:rsid w:val="00E44962"/>
    <w:rsid w:val="00E4531E"/>
    <w:rsid w:val="00E50322"/>
    <w:rsid w:val="00E526E7"/>
    <w:rsid w:val="00E52B25"/>
    <w:rsid w:val="00E53687"/>
    <w:rsid w:val="00E5506B"/>
    <w:rsid w:val="00E55BA9"/>
    <w:rsid w:val="00E601E8"/>
    <w:rsid w:val="00E614E4"/>
    <w:rsid w:val="00E630F6"/>
    <w:rsid w:val="00E64B5F"/>
    <w:rsid w:val="00E67782"/>
    <w:rsid w:val="00E67B0A"/>
    <w:rsid w:val="00E71383"/>
    <w:rsid w:val="00E725FE"/>
    <w:rsid w:val="00E74934"/>
    <w:rsid w:val="00E803A5"/>
    <w:rsid w:val="00E81F16"/>
    <w:rsid w:val="00E86688"/>
    <w:rsid w:val="00E878BF"/>
    <w:rsid w:val="00E91350"/>
    <w:rsid w:val="00E926CD"/>
    <w:rsid w:val="00E93E6C"/>
    <w:rsid w:val="00E943C9"/>
    <w:rsid w:val="00E94EF0"/>
    <w:rsid w:val="00E96ED1"/>
    <w:rsid w:val="00EA14B5"/>
    <w:rsid w:val="00EA2032"/>
    <w:rsid w:val="00EA4C87"/>
    <w:rsid w:val="00EA5623"/>
    <w:rsid w:val="00EA74DA"/>
    <w:rsid w:val="00EB09B7"/>
    <w:rsid w:val="00EB1817"/>
    <w:rsid w:val="00EB191C"/>
    <w:rsid w:val="00EC1EF9"/>
    <w:rsid w:val="00EC335D"/>
    <w:rsid w:val="00EC39F4"/>
    <w:rsid w:val="00EC67A6"/>
    <w:rsid w:val="00EC694C"/>
    <w:rsid w:val="00ED0518"/>
    <w:rsid w:val="00ED0FDD"/>
    <w:rsid w:val="00ED2471"/>
    <w:rsid w:val="00ED792C"/>
    <w:rsid w:val="00EE183A"/>
    <w:rsid w:val="00EE2842"/>
    <w:rsid w:val="00EE77F7"/>
    <w:rsid w:val="00EE7D7C"/>
    <w:rsid w:val="00EF0181"/>
    <w:rsid w:val="00EF060F"/>
    <w:rsid w:val="00EF1903"/>
    <w:rsid w:val="00EF2E00"/>
    <w:rsid w:val="00EF40D6"/>
    <w:rsid w:val="00F001C8"/>
    <w:rsid w:val="00F00984"/>
    <w:rsid w:val="00F0169C"/>
    <w:rsid w:val="00F01B4C"/>
    <w:rsid w:val="00F02B0C"/>
    <w:rsid w:val="00F04E97"/>
    <w:rsid w:val="00F07105"/>
    <w:rsid w:val="00F07155"/>
    <w:rsid w:val="00F10700"/>
    <w:rsid w:val="00F11A27"/>
    <w:rsid w:val="00F123F2"/>
    <w:rsid w:val="00F14961"/>
    <w:rsid w:val="00F15DD5"/>
    <w:rsid w:val="00F21CB9"/>
    <w:rsid w:val="00F24FDD"/>
    <w:rsid w:val="00F25D98"/>
    <w:rsid w:val="00F300FB"/>
    <w:rsid w:val="00F31C36"/>
    <w:rsid w:val="00F335F1"/>
    <w:rsid w:val="00F33F7B"/>
    <w:rsid w:val="00F34CD1"/>
    <w:rsid w:val="00F37473"/>
    <w:rsid w:val="00F40225"/>
    <w:rsid w:val="00F41ABF"/>
    <w:rsid w:val="00F45C02"/>
    <w:rsid w:val="00F45C08"/>
    <w:rsid w:val="00F55065"/>
    <w:rsid w:val="00F56176"/>
    <w:rsid w:val="00F5656B"/>
    <w:rsid w:val="00F56724"/>
    <w:rsid w:val="00F60521"/>
    <w:rsid w:val="00F610C9"/>
    <w:rsid w:val="00F61782"/>
    <w:rsid w:val="00F62681"/>
    <w:rsid w:val="00F700B1"/>
    <w:rsid w:val="00F71D22"/>
    <w:rsid w:val="00F725B6"/>
    <w:rsid w:val="00F75808"/>
    <w:rsid w:val="00F804FE"/>
    <w:rsid w:val="00F82FA2"/>
    <w:rsid w:val="00F84988"/>
    <w:rsid w:val="00F84F4E"/>
    <w:rsid w:val="00F85015"/>
    <w:rsid w:val="00F87113"/>
    <w:rsid w:val="00F91CDE"/>
    <w:rsid w:val="00F920B7"/>
    <w:rsid w:val="00F92856"/>
    <w:rsid w:val="00F95C89"/>
    <w:rsid w:val="00F96149"/>
    <w:rsid w:val="00FA07ED"/>
    <w:rsid w:val="00FA0D0E"/>
    <w:rsid w:val="00FA3C66"/>
    <w:rsid w:val="00FA44FB"/>
    <w:rsid w:val="00FA6308"/>
    <w:rsid w:val="00FA645C"/>
    <w:rsid w:val="00FB0350"/>
    <w:rsid w:val="00FB1CD2"/>
    <w:rsid w:val="00FB6386"/>
    <w:rsid w:val="00FB66CF"/>
    <w:rsid w:val="00FC0E28"/>
    <w:rsid w:val="00FC5959"/>
    <w:rsid w:val="00FC62D8"/>
    <w:rsid w:val="00FD0BB6"/>
    <w:rsid w:val="00FD220F"/>
    <w:rsid w:val="00FD2C34"/>
    <w:rsid w:val="00FD3AE6"/>
    <w:rsid w:val="00FD4024"/>
    <w:rsid w:val="00FD44ED"/>
    <w:rsid w:val="00FD4E93"/>
    <w:rsid w:val="00FD5EF4"/>
    <w:rsid w:val="00FE1E72"/>
    <w:rsid w:val="00FF24F5"/>
    <w:rsid w:val="00FF34A5"/>
    <w:rsid w:val="00FF6A95"/>
    <w:rsid w:val="01025A37"/>
    <w:rsid w:val="011F7565"/>
    <w:rsid w:val="01202A68"/>
    <w:rsid w:val="01365693"/>
    <w:rsid w:val="017D0B9A"/>
    <w:rsid w:val="0183340A"/>
    <w:rsid w:val="018456C5"/>
    <w:rsid w:val="019B0920"/>
    <w:rsid w:val="01B97EC3"/>
    <w:rsid w:val="01D824B0"/>
    <w:rsid w:val="01E53AAB"/>
    <w:rsid w:val="01E8200C"/>
    <w:rsid w:val="01F21A32"/>
    <w:rsid w:val="0233162C"/>
    <w:rsid w:val="0234382A"/>
    <w:rsid w:val="026D6ADF"/>
    <w:rsid w:val="027302E3"/>
    <w:rsid w:val="02790F37"/>
    <w:rsid w:val="028100E8"/>
    <w:rsid w:val="02944B48"/>
    <w:rsid w:val="02A0095B"/>
    <w:rsid w:val="02B5553A"/>
    <w:rsid w:val="02BF7E97"/>
    <w:rsid w:val="02E841EF"/>
    <w:rsid w:val="02F518ED"/>
    <w:rsid w:val="02F55E6D"/>
    <w:rsid w:val="02FC6AF6"/>
    <w:rsid w:val="03051517"/>
    <w:rsid w:val="03215A31"/>
    <w:rsid w:val="036B0C65"/>
    <w:rsid w:val="038C6F9A"/>
    <w:rsid w:val="03905CE5"/>
    <w:rsid w:val="039D2DDA"/>
    <w:rsid w:val="03CE13CD"/>
    <w:rsid w:val="03D30207"/>
    <w:rsid w:val="04347716"/>
    <w:rsid w:val="043851F9"/>
    <w:rsid w:val="043C3BFF"/>
    <w:rsid w:val="04587CAC"/>
    <w:rsid w:val="0466129A"/>
    <w:rsid w:val="04824030"/>
    <w:rsid w:val="048707FB"/>
    <w:rsid w:val="04E9501D"/>
    <w:rsid w:val="04ED5398"/>
    <w:rsid w:val="04EF6F26"/>
    <w:rsid w:val="05351C19"/>
    <w:rsid w:val="05557E0E"/>
    <w:rsid w:val="0569336D"/>
    <w:rsid w:val="058766F7"/>
    <w:rsid w:val="058B0B06"/>
    <w:rsid w:val="05994508"/>
    <w:rsid w:val="059B0E09"/>
    <w:rsid w:val="05B63088"/>
    <w:rsid w:val="05BA055B"/>
    <w:rsid w:val="05E7262E"/>
    <w:rsid w:val="05E73C3B"/>
    <w:rsid w:val="05E929C1"/>
    <w:rsid w:val="05E97064"/>
    <w:rsid w:val="064A4560"/>
    <w:rsid w:val="065A6178"/>
    <w:rsid w:val="06661F8B"/>
    <w:rsid w:val="067425A5"/>
    <w:rsid w:val="06816101"/>
    <w:rsid w:val="069E7CAD"/>
    <w:rsid w:val="06AF6F07"/>
    <w:rsid w:val="06D27552"/>
    <w:rsid w:val="06E50C75"/>
    <w:rsid w:val="06E573E1"/>
    <w:rsid w:val="070C5BAF"/>
    <w:rsid w:val="07137DCA"/>
    <w:rsid w:val="07347D71"/>
    <w:rsid w:val="07661D65"/>
    <w:rsid w:val="077C2072"/>
    <w:rsid w:val="078139DC"/>
    <w:rsid w:val="078C3330"/>
    <w:rsid w:val="079616D9"/>
    <w:rsid w:val="07C414D3"/>
    <w:rsid w:val="07C746E5"/>
    <w:rsid w:val="07DC1D3C"/>
    <w:rsid w:val="07DF088E"/>
    <w:rsid w:val="07E43A81"/>
    <w:rsid w:val="08235712"/>
    <w:rsid w:val="084F1E4E"/>
    <w:rsid w:val="08534B65"/>
    <w:rsid w:val="085D24E5"/>
    <w:rsid w:val="08662101"/>
    <w:rsid w:val="0881506F"/>
    <w:rsid w:val="08945E23"/>
    <w:rsid w:val="0899026A"/>
    <w:rsid w:val="08E510A5"/>
    <w:rsid w:val="08E60B76"/>
    <w:rsid w:val="08E7401F"/>
    <w:rsid w:val="08EB0A30"/>
    <w:rsid w:val="08F56DEB"/>
    <w:rsid w:val="08F85B47"/>
    <w:rsid w:val="09175EE9"/>
    <w:rsid w:val="09282D93"/>
    <w:rsid w:val="09336C26"/>
    <w:rsid w:val="09367217"/>
    <w:rsid w:val="094677A5"/>
    <w:rsid w:val="09777109"/>
    <w:rsid w:val="097E3BEF"/>
    <w:rsid w:val="097E5C8C"/>
    <w:rsid w:val="097E7AC3"/>
    <w:rsid w:val="09810F23"/>
    <w:rsid w:val="09A91F45"/>
    <w:rsid w:val="09B36152"/>
    <w:rsid w:val="09C50586"/>
    <w:rsid w:val="09F62076"/>
    <w:rsid w:val="0A166D79"/>
    <w:rsid w:val="0A2E3B8A"/>
    <w:rsid w:val="0A5029AE"/>
    <w:rsid w:val="0A5A2A60"/>
    <w:rsid w:val="0A7E55F5"/>
    <w:rsid w:val="0A876253"/>
    <w:rsid w:val="0A8A2E78"/>
    <w:rsid w:val="0AC4233C"/>
    <w:rsid w:val="0AE34BBD"/>
    <w:rsid w:val="0AE83A13"/>
    <w:rsid w:val="0AF17E80"/>
    <w:rsid w:val="0B5E2A33"/>
    <w:rsid w:val="0B682E4D"/>
    <w:rsid w:val="0B9A2898"/>
    <w:rsid w:val="0BAF18E6"/>
    <w:rsid w:val="0BBD3B3C"/>
    <w:rsid w:val="0BEF4520"/>
    <w:rsid w:val="0C054BD0"/>
    <w:rsid w:val="0C277EFD"/>
    <w:rsid w:val="0C295162"/>
    <w:rsid w:val="0C314090"/>
    <w:rsid w:val="0C5145C5"/>
    <w:rsid w:val="0C676A27"/>
    <w:rsid w:val="0C8135CC"/>
    <w:rsid w:val="0C997D34"/>
    <w:rsid w:val="0CA50954"/>
    <w:rsid w:val="0CAD1693"/>
    <w:rsid w:val="0CB92CEF"/>
    <w:rsid w:val="0CC032C9"/>
    <w:rsid w:val="0CC87686"/>
    <w:rsid w:val="0CD64D09"/>
    <w:rsid w:val="0CFB45A3"/>
    <w:rsid w:val="0D01740C"/>
    <w:rsid w:val="0D05408B"/>
    <w:rsid w:val="0D094666"/>
    <w:rsid w:val="0D107E7B"/>
    <w:rsid w:val="0D1B12FB"/>
    <w:rsid w:val="0D2B7F62"/>
    <w:rsid w:val="0D53546C"/>
    <w:rsid w:val="0D566E02"/>
    <w:rsid w:val="0D643188"/>
    <w:rsid w:val="0D683051"/>
    <w:rsid w:val="0D8036AB"/>
    <w:rsid w:val="0DBC1618"/>
    <w:rsid w:val="0DBF479B"/>
    <w:rsid w:val="0DE43CFC"/>
    <w:rsid w:val="0DF70178"/>
    <w:rsid w:val="0E394465"/>
    <w:rsid w:val="0E462341"/>
    <w:rsid w:val="0E4711FC"/>
    <w:rsid w:val="0E4D0C5D"/>
    <w:rsid w:val="0E4D17FE"/>
    <w:rsid w:val="0E4E3FB2"/>
    <w:rsid w:val="0E580E14"/>
    <w:rsid w:val="0E6D5AD4"/>
    <w:rsid w:val="0E771567"/>
    <w:rsid w:val="0E860CE1"/>
    <w:rsid w:val="0E883924"/>
    <w:rsid w:val="0E886766"/>
    <w:rsid w:val="0E891E03"/>
    <w:rsid w:val="0E8B5169"/>
    <w:rsid w:val="0E9C6708"/>
    <w:rsid w:val="0EC07BC1"/>
    <w:rsid w:val="0EE000F6"/>
    <w:rsid w:val="0F10747C"/>
    <w:rsid w:val="0F14184A"/>
    <w:rsid w:val="0F1C6C56"/>
    <w:rsid w:val="0F820516"/>
    <w:rsid w:val="0F8354BF"/>
    <w:rsid w:val="0FB00067"/>
    <w:rsid w:val="0FB07345"/>
    <w:rsid w:val="0FBB4C60"/>
    <w:rsid w:val="0FE65B82"/>
    <w:rsid w:val="0FFA08C1"/>
    <w:rsid w:val="0FFC42B6"/>
    <w:rsid w:val="10021775"/>
    <w:rsid w:val="10090E5D"/>
    <w:rsid w:val="10143B4C"/>
    <w:rsid w:val="101739F6"/>
    <w:rsid w:val="102F384D"/>
    <w:rsid w:val="103B628C"/>
    <w:rsid w:val="10557146"/>
    <w:rsid w:val="107500DA"/>
    <w:rsid w:val="10886D84"/>
    <w:rsid w:val="109C6662"/>
    <w:rsid w:val="10A100D7"/>
    <w:rsid w:val="10AD5F68"/>
    <w:rsid w:val="10AE523B"/>
    <w:rsid w:val="10B81DA0"/>
    <w:rsid w:val="10D575A9"/>
    <w:rsid w:val="10E05C70"/>
    <w:rsid w:val="10FA61E7"/>
    <w:rsid w:val="11015B72"/>
    <w:rsid w:val="112450FF"/>
    <w:rsid w:val="11664236"/>
    <w:rsid w:val="118273C5"/>
    <w:rsid w:val="119404AD"/>
    <w:rsid w:val="1199286D"/>
    <w:rsid w:val="11B00A36"/>
    <w:rsid w:val="11C73704"/>
    <w:rsid w:val="11CC0604"/>
    <w:rsid w:val="11CE0A2D"/>
    <w:rsid w:val="11D162F3"/>
    <w:rsid w:val="11E175A3"/>
    <w:rsid w:val="11E710C1"/>
    <w:rsid w:val="1209671B"/>
    <w:rsid w:val="12306CE4"/>
    <w:rsid w:val="12321DFA"/>
    <w:rsid w:val="123333BB"/>
    <w:rsid w:val="123639F0"/>
    <w:rsid w:val="123A037F"/>
    <w:rsid w:val="124774B6"/>
    <w:rsid w:val="127C66E3"/>
    <w:rsid w:val="128F16AE"/>
    <w:rsid w:val="12A365A3"/>
    <w:rsid w:val="12AC4713"/>
    <w:rsid w:val="12B360DE"/>
    <w:rsid w:val="12C322F7"/>
    <w:rsid w:val="12D75AB6"/>
    <w:rsid w:val="12DF2B84"/>
    <w:rsid w:val="12F21243"/>
    <w:rsid w:val="131F396E"/>
    <w:rsid w:val="1327446A"/>
    <w:rsid w:val="134F6298"/>
    <w:rsid w:val="135A06BF"/>
    <w:rsid w:val="136278DA"/>
    <w:rsid w:val="137E1A0C"/>
    <w:rsid w:val="139625F0"/>
    <w:rsid w:val="13A2482F"/>
    <w:rsid w:val="13A36145"/>
    <w:rsid w:val="13B72BE8"/>
    <w:rsid w:val="13BB275A"/>
    <w:rsid w:val="13CB3A86"/>
    <w:rsid w:val="13FD7BEC"/>
    <w:rsid w:val="140932AF"/>
    <w:rsid w:val="140A6DEE"/>
    <w:rsid w:val="14212297"/>
    <w:rsid w:val="14450534"/>
    <w:rsid w:val="14456F2F"/>
    <w:rsid w:val="144743F3"/>
    <w:rsid w:val="14474549"/>
    <w:rsid w:val="14B0367E"/>
    <w:rsid w:val="14BB7FF9"/>
    <w:rsid w:val="14BD4FEE"/>
    <w:rsid w:val="14D90204"/>
    <w:rsid w:val="152B159B"/>
    <w:rsid w:val="152D08BA"/>
    <w:rsid w:val="155C679B"/>
    <w:rsid w:val="156B77E5"/>
    <w:rsid w:val="157907F0"/>
    <w:rsid w:val="1585721A"/>
    <w:rsid w:val="15862A5E"/>
    <w:rsid w:val="158F7278"/>
    <w:rsid w:val="15AE749F"/>
    <w:rsid w:val="15B910B3"/>
    <w:rsid w:val="15C25510"/>
    <w:rsid w:val="15D241DC"/>
    <w:rsid w:val="15FD1BE1"/>
    <w:rsid w:val="16043765"/>
    <w:rsid w:val="16046F2D"/>
    <w:rsid w:val="160C6E52"/>
    <w:rsid w:val="161A38EB"/>
    <w:rsid w:val="162177DE"/>
    <w:rsid w:val="165D4EE1"/>
    <w:rsid w:val="166312BB"/>
    <w:rsid w:val="16660D5E"/>
    <w:rsid w:val="16E52A5C"/>
    <w:rsid w:val="16F0470E"/>
    <w:rsid w:val="16F1492D"/>
    <w:rsid w:val="16F637CA"/>
    <w:rsid w:val="16FE0356"/>
    <w:rsid w:val="17063239"/>
    <w:rsid w:val="171112E5"/>
    <w:rsid w:val="171639BF"/>
    <w:rsid w:val="174278B6"/>
    <w:rsid w:val="17566556"/>
    <w:rsid w:val="176432ED"/>
    <w:rsid w:val="176E7D28"/>
    <w:rsid w:val="177A2DB8"/>
    <w:rsid w:val="177C0994"/>
    <w:rsid w:val="1781069F"/>
    <w:rsid w:val="17905436"/>
    <w:rsid w:val="17996E43"/>
    <w:rsid w:val="17B07A3C"/>
    <w:rsid w:val="17B36CF6"/>
    <w:rsid w:val="17B9407C"/>
    <w:rsid w:val="17E219BD"/>
    <w:rsid w:val="17EC44CB"/>
    <w:rsid w:val="17F379D5"/>
    <w:rsid w:val="18264981"/>
    <w:rsid w:val="18481362"/>
    <w:rsid w:val="18496DE3"/>
    <w:rsid w:val="184F32E0"/>
    <w:rsid w:val="186220BB"/>
    <w:rsid w:val="18725361"/>
    <w:rsid w:val="18754298"/>
    <w:rsid w:val="18822645"/>
    <w:rsid w:val="18906006"/>
    <w:rsid w:val="189A68E7"/>
    <w:rsid w:val="18AC7176"/>
    <w:rsid w:val="18AE24A4"/>
    <w:rsid w:val="18B74E99"/>
    <w:rsid w:val="18D8153B"/>
    <w:rsid w:val="18DE3ABB"/>
    <w:rsid w:val="19032ED0"/>
    <w:rsid w:val="190928FD"/>
    <w:rsid w:val="190B63F0"/>
    <w:rsid w:val="193F5CFF"/>
    <w:rsid w:val="1943768D"/>
    <w:rsid w:val="195A3585"/>
    <w:rsid w:val="19885571"/>
    <w:rsid w:val="199A642D"/>
    <w:rsid w:val="19BE401A"/>
    <w:rsid w:val="19BE5A4B"/>
    <w:rsid w:val="19C57049"/>
    <w:rsid w:val="19DF6872"/>
    <w:rsid w:val="19EE22D6"/>
    <w:rsid w:val="19F43C65"/>
    <w:rsid w:val="1A0C15F2"/>
    <w:rsid w:val="1A122C62"/>
    <w:rsid w:val="1A162BC9"/>
    <w:rsid w:val="1A3F62C2"/>
    <w:rsid w:val="1A4D1DAE"/>
    <w:rsid w:val="1A7309F2"/>
    <w:rsid w:val="1A844704"/>
    <w:rsid w:val="1AA90ECC"/>
    <w:rsid w:val="1AAE7424"/>
    <w:rsid w:val="1AB25F55"/>
    <w:rsid w:val="1AE6027C"/>
    <w:rsid w:val="1AF731C9"/>
    <w:rsid w:val="1AFE63D7"/>
    <w:rsid w:val="1B2E05DF"/>
    <w:rsid w:val="1B46204F"/>
    <w:rsid w:val="1B474B7F"/>
    <w:rsid w:val="1B537F6D"/>
    <w:rsid w:val="1B61067A"/>
    <w:rsid w:val="1B6B0D73"/>
    <w:rsid w:val="1B6D668B"/>
    <w:rsid w:val="1B985C4B"/>
    <w:rsid w:val="1B9F1B85"/>
    <w:rsid w:val="1BAB77F5"/>
    <w:rsid w:val="1BCE4EAC"/>
    <w:rsid w:val="1BD23E31"/>
    <w:rsid w:val="1BEC49DB"/>
    <w:rsid w:val="1BF42236"/>
    <w:rsid w:val="1C07688A"/>
    <w:rsid w:val="1C087367"/>
    <w:rsid w:val="1C0876C1"/>
    <w:rsid w:val="1C0908AB"/>
    <w:rsid w:val="1C1E7B20"/>
    <w:rsid w:val="1C1F4771"/>
    <w:rsid w:val="1C4D377B"/>
    <w:rsid w:val="1C512181"/>
    <w:rsid w:val="1C5C722A"/>
    <w:rsid w:val="1C5E56D0"/>
    <w:rsid w:val="1C675EC9"/>
    <w:rsid w:val="1C756BA7"/>
    <w:rsid w:val="1C80120B"/>
    <w:rsid w:val="1C820A74"/>
    <w:rsid w:val="1CAD4C67"/>
    <w:rsid w:val="1CB84870"/>
    <w:rsid w:val="1CD86F62"/>
    <w:rsid w:val="1CDB34F3"/>
    <w:rsid w:val="1CE94C7E"/>
    <w:rsid w:val="1CEE3304"/>
    <w:rsid w:val="1D0B4E33"/>
    <w:rsid w:val="1D0C4ADF"/>
    <w:rsid w:val="1D295B40"/>
    <w:rsid w:val="1D5860FC"/>
    <w:rsid w:val="1DAD5623"/>
    <w:rsid w:val="1DC110DE"/>
    <w:rsid w:val="1DD377A6"/>
    <w:rsid w:val="1DD45B7E"/>
    <w:rsid w:val="1DDF13CD"/>
    <w:rsid w:val="1DE0617B"/>
    <w:rsid w:val="1DE06404"/>
    <w:rsid w:val="1DEE3482"/>
    <w:rsid w:val="1E0A05D9"/>
    <w:rsid w:val="1E1C0CFB"/>
    <w:rsid w:val="1E1D5F75"/>
    <w:rsid w:val="1E3D0A28"/>
    <w:rsid w:val="1E5D7BF2"/>
    <w:rsid w:val="1E944A43"/>
    <w:rsid w:val="1E966DC9"/>
    <w:rsid w:val="1EB44DCC"/>
    <w:rsid w:val="1EBC7191"/>
    <w:rsid w:val="1ED63447"/>
    <w:rsid w:val="1EF43328"/>
    <w:rsid w:val="1EF4776E"/>
    <w:rsid w:val="1F011A6A"/>
    <w:rsid w:val="1F037142"/>
    <w:rsid w:val="1F096E77"/>
    <w:rsid w:val="1F1B2614"/>
    <w:rsid w:val="1F321410"/>
    <w:rsid w:val="1F354C71"/>
    <w:rsid w:val="1F4315DA"/>
    <w:rsid w:val="1F4C6666"/>
    <w:rsid w:val="1F5B38C7"/>
    <w:rsid w:val="1F767AE9"/>
    <w:rsid w:val="1F8964CB"/>
    <w:rsid w:val="1F917661"/>
    <w:rsid w:val="1F9E5842"/>
    <w:rsid w:val="1F9F02AF"/>
    <w:rsid w:val="1FA808BE"/>
    <w:rsid w:val="1FAC1F03"/>
    <w:rsid w:val="1FB60294"/>
    <w:rsid w:val="1FB752C9"/>
    <w:rsid w:val="1FC32A03"/>
    <w:rsid w:val="1FC4295A"/>
    <w:rsid w:val="1FE110D8"/>
    <w:rsid w:val="1FE725CE"/>
    <w:rsid w:val="1FE96788"/>
    <w:rsid w:val="1FF45B7B"/>
    <w:rsid w:val="20076D9A"/>
    <w:rsid w:val="200F7A29"/>
    <w:rsid w:val="20326142"/>
    <w:rsid w:val="203B057D"/>
    <w:rsid w:val="204B0788"/>
    <w:rsid w:val="204E28A5"/>
    <w:rsid w:val="20531417"/>
    <w:rsid w:val="20581E0B"/>
    <w:rsid w:val="208D0EB9"/>
    <w:rsid w:val="20CF004D"/>
    <w:rsid w:val="20EA2C10"/>
    <w:rsid w:val="20EE3611"/>
    <w:rsid w:val="20EE39E4"/>
    <w:rsid w:val="20FA47D8"/>
    <w:rsid w:val="210C0BC6"/>
    <w:rsid w:val="21702AE9"/>
    <w:rsid w:val="21725FEC"/>
    <w:rsid w:val="21AB70A0"/>
    <w:rsid w:val="21B04625"/>
    <w:rsid w:val="21C15E44"/>
    <w:rsid w:val="22024F68"/>
    <w:rsid w:val="220620E3"/>
    <w:rsid w:val="220E3993"/>
    <w:rsid w:val="2216237D"/>
    <w:rsid w:val="222447AB"/>
    <w:rsid w:val="222A56F2"/>
    <w:rsid w:val="2237702E"/>
    <w:rsid w:val="224B3DFA"/>
    <w:rsid w:val="22515A99"/>
    <w:rsid w:val="22520E8F"/>
    <w:rsid w:val="225B2BB1"/>
    <w:rsid w:val="225C6499"/>
    <w:rsid w:val="225F1E54"/>
    <w:rsid w:val="227C1D21"/>
    <w:rsid w:val="227F6D6F"/>
    <w:rsid w:val="228E0B40"/>
    <w:rsid w:val="2291716F"/>
    <w:rsid w:val="229B61AC"/>
    <w:rsid w:val="229C4BB4"/>
    <w:rsid w:val="229D5AD9"/>
    <w:rsid w:val="229F5329"/>
    <w:rsid w:val="22AA2000"/>
    <w:rsid w:val="22AF6734"/>
    <w:rsid w:val="22AF686F"/>
    <w:rsid w:val="22D55C33"/>
    <w:rsid w:val="22DD608F"/>
    <w:rsid w:val="22E826D5"/>
    <w:rsid w:val="22ED604F"/>
    <w:rsid w:val="22FA03F1"/>
    <w:rsid w:val="23255AC3"/>
    <w:rsid w:val="234C6B76"/>
    <w:rsid w:val="23693F28"/>
    <w:rsid w:val="23700030"/>
    <w:rsid w:val="23811813"/>
    <w:rsid w:val="23A46E10"/>
    <w:rsid w:val="23BB314F"/>
    <w:rsid w:val="23BE6645"/>
    <w:rsid w:val="23BF6EB5"/>
    <w:rsid w:val="23DB3E19"/>
    <w:rsid w:val="23E8201F"/>
    <w:rsid w:val="23F7298C"/>
    <w:rsid w:val="24144B7C"/>
    <w:rsid w:val="24166BE7"/>
    <w:rsid w:val="241B2E80"/>
    <w:rsid w:val="241C0483"/>
    <w:rsid w:val="242B79E5"/>
    <w:rsid w:val="24470093"/>
    <w:rsid w:val="2447389C"/>
    <w:rsid w:val="244C591A"/>
    <w:rsid w:val="245C21FE"/>
    <w:rsid w:val="245F329D"/>
    <w:rsid w:val="24832476"/>
    <w:rsid w:val="2486718C"/>
    <w:rsid w:val="2492005F"/>
    <w:rsid w:val="249D3020"/>
    <w:rsid w:val="24B40280"/>
    <w:rsid w:val="253B5D82"/>
    <w:rsid w:val="254B65E8"/>
    <w:rsid w:val="25695BEC"/>
    <w:rsid w:val="25787562"/>
    <w:rsid w:val="25A3120E"/>
    <w:rsid w:val="25DD4DA6"/>
    <w:rsid w:val="260470EF"/>
    <w:rsid w:val="2605035E"/>
    <w:rsid w:val="2610701D"/>
    <w:rsid w:val="26326E4F"/>
    <w:rsid w:val="2647305C"/>
    <w:rsid w:val="26521C05"/>
    <w:rsid w:val="26587CAA"/>
    <w:rsid w:val="265961C6"/>
    <w:rsid w:val="2682230E"/>
    <w:rsid w:val="26C5358D"/>
    <w:rsid w:val="26E37B49"/>
    <w:rsid w:val="26FB3FAA"/>
    <w:rsid w:val="2703598D"/>
    <w:rsid w:val="270F17A0"/>
    <w:rsid w:val="2726208B"/>
    <w:rsid w:val="272F0038"/>
    <w:rsid w:val="27322395"/>
    <w:rsid w:val="274F000B"/>
    <w:rsid w:val="276F5693"/>
    <w:rsid w:val="277C5D95"/>
    <w:rsid w:val="278D43C7"/>
    <w:rsid w:val="27B95C7A"/>
    <w:rsid w:val="27D83C77"/>
    <w:rsid w:val="27DC79BC"/>
    <w:rsid w:val="28021B5C"/>
    <w:rsid w:val="28046835"/>
    <w:rsid w:val="280F5E76"/>
    <w:rsid w:val="283952F3"/>
    <w:rsid w:val="284923A7"/>
    <w:rsid w:val="286A3FDB"/>
    <w:rsid w:val="28702BC6"/>
    <w:rsid w:val="28776B74"/>
    <w:rsid w:val="288006E8"/>
    <w:rsid w:val="288E6799"/>
    <w:rsid w:val="28941555"/>
    <w:rsid w:val="28A605BD"/>
    <w:rsid w:val="28C00939"/>
    <w:rsid w:val="28CA367D"/>
    <w:rsid w:val="29326D1D"/>
    <w:rsid w:val="2933020F"/>
    <w:rsid w:val="293474CD"/>
    <w:rsid w:val="29420CFC"/>
    <w:rsid w:val="294E3354"/>
    <w:rsid w:val="29521D5A"/>
    <w:rsid w:val="29566BEE"/>
    <w:rsid w:val="2960326E"/>
    <w:rsid w:val="296C070D"/>
    <w:rsid w:val="2976619C"/>
    <w:rsid w:val="297B7724"/>
    <w:rsid w:val="2995236F"/>
    <w:rsid w:val="299946CD"/>
    <w:rsid w:val="29B25753"/>
    <w:rsid w:val="29C174D3"/>
    <w:rsid w:val="29FE45C7"/>
    <w:rsid w:val="2A1D1285"/>
    <w:rsid w:val="2A350494"/>
    <w:rsid w:val="2A3A7FD7"/>
    <w:rsid w:val="2A405005"/>
    <w:rsid w:val="2A45284D"/>
    <w:rsid w:val="2A60336E"/>
    <w:rsid w:val="2A616349"/>
    <w:rsid w:val="2A704AE2"/>
    <w:rsid w:val="2A802AE8"/>
    <w:rsid w:val="2A81244C"/>
    <w:rsid w:val="2A8F7B69"/>
    <w:rsid w:val="2AEA65F8"/>
    <w:rsid w:val="2AF8590E"/>
    <w:rsid w:val="2AFE7817"/>
    <w:rsid w:val="2B025DA2"/>
    <w:rsid w:val="2B1B263F"/>
    <w:rsid w:val="2B272F32"/>
    <w:rsid w:val="2B365963"/>
    <w:rsid w:val="2B94578C"/>
    <w:rsid w:val="2BA4734B"/>
    <w:rsid w:val="2BB04B9E"/>
    <w:rsid w:val="2BB45CC1"/>
    <w:rsid w:val="2BB60BE7"/>
    <w:rsid w:val="2BCF1427"/>
    <w:rsid w:val="2BD77252"/>
    <w:rsid w:val="2BDF318A"/>
    <w:rsid w:val="2BF644B9"/>
    <w:rsid w:val="2BF854B1"/>
    <w:rsid w:val="2C033842"/>
    <w:rsid w:val="2C04684A"/>
    <w:rsid w:val="2C0C2FFC"/>
    <w:rsid w:val="2C19011F"/>
    <w:rsid w:val="2C294CEA"/>
    <w:rsid w:val="2C350557"/>
    <w:rsid w:val="2C380910"/>
    <w:rsid w:val="2C421276"/>
    <w:rsid w:val="2C4B3BE1"/>
    <w:rsid w:val="2C535DD8"/>
    <w:rsid w:val="2C684216"/>
    <w:rsid w:val="2C7B79B3"/>
    <w:rsid w:val="2C9021AC"/>
    <w:rsid w:val="2C9C068B"/>
    <w:rsid w:val="2CA91A51"/>
    <w:rsid w:val="2CCB328B"/>
    <w:rsid w:val="2CDF3009"/>
    <w:rsid w:val="2CE84DB9"/>
    <w:rsid w:val="2CFA3DDA"/>
    <w:rsid w:val="2D066057"/>
    <w:rsid w:val="2D1A24D5"/>
    <w:rsid w:val="2D2349C7"/>
    <w:rsid w:val="2D2E07CE"/>
    <w:rsid w:val="2D3722CD"/>
    <w:rsid w:val="2D481312"/>
    <w:rsid w:val="2D5C5416"/>
    <w:rsid w:val="2D5E027B"/>
    <w:rsid w:val="2D637F86"/>
    <w:rsid w:val="2DB771E7"/>
    <w:rsid w:val="2DC07F6A"/>
    <w:rsid w:val="2DCA0C2F"/>
    <w:rsid w:val="2DDE6546"/>
    <w:rsid w:val="2E231986"/>
    <w:rsid w:val="2E2C3D21"/>
    <w:rsid w:val="2E2C79CF"/>
    <w:rsid w:val="2E4D693E"/>
    <w:rsid w:val="2E557AB1"/>
    <w:rsid w:val="2E5E462F"/>
    <w:rsid w:val="2E6A5A60"/>
    <w:rsid w:val="2E6E5EBA"/>
    <w:rsid w:val="2E76495E"/>
    <w:rsid w:val="2EC462EC"/>
    <w:rsid w:val="2ED523E6"/>
    <w:rsid w:val="2EE03D4B"/>
    <w:rsid w:val="2EF85E1E"/>
    <w:rsid w:val="2EFA1321"/>
    <w:rsid w:val="2F0518B0"/>
    <w:rsid w:val="2F127411"/>
    <w:rsid w:val="2F146A14"/>
    <w:rsid w:val="2F27004E"/>
    <w:rsid w:val="2F2C7572"/>
    <w:rsid w:val="2F2E2A75"/>
    <w:rsid w:val="2F3A2B5C"/>
    <w:rsid w:val="2F404DFE"/>
    <w:rsid w:val="2F50459E"/>
    <w:rsid w:val="2F803D98"/>
    <w:rsid w:val="2FB01D49"/>
    <w:rsid w:val="2FB44E55"/>
    <w:rsid w:val="2FDB4AFF"/>
    <w:rsid w:val="2FFB63E5"/>
    <w:rsid w:val="30124269"/>
    <w:rsid w:val="30293BB4"/>
    <w:rsid w:val="302C5347"/>
    <w:rsid w:val="303C49C9"/>
    <w:rsid w:val="30493BC2"/>
    <w:rsid w:val="30650573"/>
    <w:rsid w:val="30773D10"/>
    <w:rsid w:val="30792A97"/>
    <w:rsid w:val="307A661B"/>
    <w:rsid w:val="309767C4"/>
    <w:rsid w:val="309F3B68"/>
    <w:rsid w:val="30B50004"/>
    <w:rsid w:val="30CB269E"/>
    <w:rsid w:val="30CD1F10"/>
    <w:rsid w:val="30CF1DCF"/>
    <w:rsid w:val="31075B7E"/>
    <w:rsid w:val="31136959"/>
    <w:rsid w:val="311A02BA"/>
    <w:rsid w:val="312B2C5E"/>
    <w:rsid w:val="31353647"/>
    <w:rsid w:val="313666CD"/>
    <w:rsid w:val="313960CD"/>
    <w:rsid w:val="313F463D"/>
    <w:rsid w:val="31514CF8"/>
    <w:rsid w:val="315E0A24"/>
    <w:rsid w:val="317503B0"/>
    <w:rsid w:val="318B0355"/>
    <w:rsid w:val="31946A67"/>
    <w:rsid w:val="319544E8"/>
    <w:rsid w:val="31C10830"/>
    <w:rsid w:val="31E971ED"/>
    <w:rsid w:val="31F22330"/>
    <w:rsid w:val="320C542C"/>
    <w:rsid w:val="3216775F"/>
    <w:rsid w:val="321E5346"/>
    <w:rsid w:val="322A49DC"/>
    <w:rsid w:val="325A7729"/>
    <w:rsid w:val="32697D44"/>
    <w:rsid w:val="32773EB9"/>
    <w:rsid w:val="32816DF2"/>
    <w:rsid w:val="32911E02"/>
    <w:rsid w:val="32CE29FC"/>
    <w:rsid w:val="32E87617"/>
    <w:rsid w:val="33057035"/>
    <w:rsid w:val="33082D45"/>
    <w:rsid w:val="3327730A"/>
    <w:rsid w:val="33281EF2"/>
    <w:rsid w:val="333B229A"/>
    <w:rsid w:val="3349118B"/>
    <w:rsid w:val="33495B7B"/>
    <w:rsid w:val="33572E75"/>
    <w:rsid w:val="335D6F78"/>
    <w:rsid w:val="336A1C3A"/>
    <w:rsid w:val="33865EC1"/>
    <w:rsid w:val="33A116CC"/>
    <w:rsid w:val="33C93738"/>
    <w:rsid w:val="33F251A4"/>
    <w:rsid w:val="34006B60"/>
    <w:rsid w:val="34010D5F"/>
    <w:rsid w:val="340D25F3"/>
    <w:rsid w:val="342527DB"/>
    <w:rsid w:val="343D3142"/>
    <w:rsid w:val="344C22E2"/>
    <w:rsid w:val="34643001"/>
    <w:rsid w:val="34716FA1"/>
    <w:rsid w:val="34757CD3"/>
    <w:rsid w:val="347743DD"/>
    <w:rsid w:val="347F4EB0"/>
    <w:rsid w:val="34943ED3"/>
    <w:rsid w:val="34A45FE9"/>
    <w:rsid w:val="34A76325"/>
    <w:rsid w:val="34BD6F13"/>
    <w:rsid w:val="34C51DA1"/>
    <w:rsid w:val="34DA42C5"/>
    <w:rsid w:val="34E73300"/>
    <w:rsid w:val="34F07385"/>
    <w:rsid w:val="34FA0F76"/>
    <w:rsid w:val="35051E50"/>
    <w:rsid w:val="35151AB8"/>
    <w:rsid w:val="35165EDC"/>
    <w:rsid w:val="351A5733"/>
    <w:rsid w:val="352D3206"/>
    <w:rsid w:val="3539003E"/>
    <w:rsid w:val="353E6AFD"/>
    <w:rsid w:val="35564654"/>
    <w:rsid w:val="3557388E"/>
    <w:rsid w:val="356C7FB1"/>
    <w:rsid w:val="35A717A5"/>
    <w:rsid w:val="35D03EEF"/>
    <w:rsid w:val="35F0600B"/>
    <w:rsid w:val="35F52493"/>
    <w:rsid w:val="360D4F08"/>
    <w:rsid w:val="36102E6E"/>
    <w:rsid w:val="36126056"/>
    <w:rsid w:val="36192602"/>
    <w:rsid w:val="361A541A"/>
    <w:rsid w:val="361B2F76"/>
    <w:rsid w:val="363078F5"/>
    <w:rsid w:val="363203AC"/>
    <w:rsid w:val="36426764"/>
    <w:rsid w:val="36740754"/>
    <w:rsid w:val="3681022E"/>
    <w:rsid w:val="368E4960"/>
    <w:rsid w:val="36AD4E50"/>
    <w:rsid w:val="36B2072C"/>
    <w:rsid w:val="36B37275"/>
    <w:rsid w:val="36D33768"/>
    <w:rsid w:val="36D60888"/>
    <w:rsid w:val="370917A4"/>
    <w:rsid w:val="372B5157"/>
    <w:rsid w:val="372B58B0"/>
    <w:rsid w:val="373E08C5"/>
    <w:rsid w:val="3748243A"/>
    <w:rsid w:val="374F144B"/>
    <w:rsid w:val="37527382"/>
    <w:rsid w:val="37733FFC"/>
    <w:rsid w:val="377A60B5"/>
    <w:rsid w:val="377D73CD"/>
    <w:rsid w:val="379A70FA"/>
    <w:rsid w:val="379B02B3"/>
    <w:rsid w:val="37B2550E"/>
    <w:rsid w:val="37B349B0"/>
    <w:rsid w:val="37BD6B4D"/>
    <w:rsid w:val="37C7238E"/>
    <w:rsid w:val="37D42A7B"/>
    <w:rsid w:val="37D800AA"/>
    <w:rsid w:val="37E63881"/>
    <w:rsid w:val="37F34E05"/>
    <w:rsid w:val="37F460CF"/>
    <w:rsid w:val="37FF15EF"/>
    <w:rsid w:val="380769FB"/>
    <w:rsid w:val="380B7600"/>
    <w:rsid w:val="3825129E"/>
    <w:rsid w:val="38321A3E"/>
    <w:rsid w:val="38394097"/>
    <w:rsid w:val="383E2485"/>
    <w:rsid w:val="384D5722"/>
    <w:rsid w:val="386467C2"/>
    <w:rsid w:val="386B5040"/>
    <w:rsid w:val="389D10ED"/>
    <w:rsid w:val="38AA3C9B"/>
    <w:rsid w:val="38B6179F"/>
    <w:rsid w:val="38BB10C1"/>
    <w:rsid w:val="38BF03A8"/>
    <w:rsid w:val="38CC7611"/>
    <w:rsid w:val="38E023C4"/>
    <w:rsid w:val="38F23D8C"/>
    <w:rsid w:val="392513D1"/>
    <w:rsid w:val="398B24C2"/>
    <w:rsid w:val="399B6B90"/>
    <w:rsid w:val="39B7661B"/>
    <w:rsid w:val="39EF72AE"/>
    <w:rsid w:val="3A13624C"/>
    <w:rsid w:val="3A195161"/>
    <w:rsid w:val="3A3112B6"/>
    <w:rsid w:val="3A42090A"/>
    <w:rsid w:val="3A4E65F7"/>
    <w:rsid w:val="3A653472"/>
    <w:rsid w:val="3A716344"/>
    <w:rsid w:val="3A7B60FF"/>
    <w:rsid w:val="3A890609"/>
    <w:rsid w:val="3AA6009A"/>
    <w:rsid w:val="3AB1084F"/>
    <w:rsid w:val="3ACA7503"/>
    <w:rsid w:val="3ACD432A"/>
    <w:rsid w:val="3AD53316"/>
    <w:rsid w:val="3AD71346"/>
    <w:rsid w:val="3ADE2921"/>
    <w:rsid w:val="3AEB54BA"/>
    <w:rsid w:val="3AF1514D"/>
    <w:rsid w:val="3AFF0C84"/>
    <w:rsid w:val="3B025A9C"/>
    <w:rsid w:val="3B034D58"/>
    <w:rsid w:val="3B0A2C7A"/>
    <w:rsid w:val="3B1225DC"/>
    <w:rsid w:val="3B395904"/>
    <w:rsid w:val="3B4C11E5"/>
    <w:rsid w:val="3B6269BD"/>
    <w:rsid w:val="3B6E53C9"/>
    <w:rsid w:val="3B9500CD"/>
    <w:rsid w:val="3BAC2349"/>
    <w:rsid w:val="3BB13758"/>
    <w:rsid w:val="3BC15D57"/>
    <w:rsid w:val="3BCD64CF"/>
    <w:rsid w:val="3BF70E6F"/>
    <w:rsid w:val="3C015002"/>
    <w:rsid w:val="3C1813A4"/>
    <w:rsid w:val="3C2C38C7"/>
    <w:rsid w:val="3C3420E0"/>
    <w:rsid w:val="3C3C376C"/>
    <w:rsid w:val="3C684632"/>
    <w:rsid w:val="3C8D7DF9"/>
    <w:rsid w:val="3C9D4E80"/>
    <w:rsid w:val="3CA13886"/>
    <w:rsid w:val="3CB91AA9"/>
    <w:rsid w:val="3CDB2766"/>
    <w:rsid w:val="3CE32DBF"/>
    <w:rsid w:val="3CEB36A2"/>
    <w:rsid w:val="3CF277A7"/>
    <w:rsid w:val="3CF80910"/>
    <w:rsid w:val="3D002A49"/>
    <w:rsid w:val="3D032BE5"/>
    <w:rsid w:val="3D20726A"/>
    <w:rsid w:val="3D2C5EEC"/>
    <w:rsid w:val="3D4A4583"/>
    <w:rsid w:val="3D5E780F"/>
    <w:rsid w:val="3D651046"/>
    <w:rsid w:val="3D742AEC"/>
    <w:rsid w:val="3D772024"/>
    <w:rsid w:val="3D803685"/>
    <w:rsid w:val="3D883B84"/>
    <w:rsid w:val="3D8B4B09"/>
    <w:rsid w:val="3D9D0FFA"/>
    <w:rsid w:val="3D9E451C"/>
    <w:rsid w:val="3DA91C52"/>
    <w:rsid w:val="3DAB17BA"/>
    <w:rsid w:val="3DCC308B"/>
    <w:rsid w:val="3DCD0D39"/>
    <w:rsid w:val="3DDA4888"/>
    <w:rsid w:val="3DDD61ED"/>
    <w:rsid w:val="3DE36457"/>
    <w:rsid w:val="3DEB25A4"/>
    <w:rsid w:val="3E0334CE"/>
    <w:rsid w:val="3E2204FF"/>
    <w:rsid w:val="3E271104"/>
    <w:rsid w:val="3E3A618C"/>
    <w:rsid w:val="3E507574"/>
    <w:rsid w:val="3E5776D4"/>
    <w:rsid w:val="3E5A6ED9"/>
    <w:rsid w:val="3E5F2B08"/>
    <w:rsid w:val="3E6142CB"/>
    <w:rsid w:val="3E675770"/>
    <w:rsid w:val="3E787789"/>
    <w:rsid w:val="3E8F15F7"/>
    <w:rsid w:val="3E9B4C8C"/>
    <w:rsid w:val="3EB2313C"/>
    <w:rsid w:val="3EC87A49"/>
    <w:rsid w:val="3EDB7567"/>
    <w:rsid w:val="3EE57B6D"/>
    <w:rsid w:val="3EF00151"/>
    <w:rsid w:val="3F1974CE"/>
    <w:rsid w:val="3F255B91"/>
    <w:rsid w:val="3F281FAB"/>
    <w:rsid w:val="3F433D1F"/>
    <w:rsid w:val="3F93165A"/>
    <w:rsid w:val="3FA73B7E"/>
    <w:rsid w:val="3FAE7D54"/>
    <w:rsid w:val="3FB079D6"/>
    <w:rsid w:val="3FB46D38"/>
    <w:rsid w:val="3FC3690B"/>
    <w:rsid w:val="3FC743B8"/>
    <w:rsid w:val="3FD9441D"/>
    <w:rsid w:val="3FDB5B2A"/>
    <w:rsid w:val="3FEB310D"/>
    <w:rsid w:val="3FEC556C"/>
    <w:rsid w:val="3FF72724"/>
    <w:rsid w:val="400D3523"/>
    <w:rsid w:val="40102CE3"/>
    <w:rsid w:val="401C0410"/>
    <w:rsid w:val="40214E9A"/>
    <w:rsid w:val="402A419F"/>
    <w:rsid w:val="402B69D6"/>
    <w:rsid w:val="40370113"/>
    <w:rsid w:val="403C087B"/>
    <w:rsid w:val="404F780F"/>
    <w:rsid w:val="405326C3"/>
    <w:rsid w:val="407654D0"/>
    <w:rsid w:val="408966EF"/>
    <w:rsid w:val="40A44D1B"/>
    <w:rsid w:val="40B065AF"/>
    <w:rsid w:val="40C23407"/>
    <w:rsid w:val="40CA0F14"/>
    <w:rsid w:val="40CB4BDA"/>
    <w:rsid w:val="40EA49EE"/>
    <w:rsid w:val="40F30593"/>
    <w:rsid w:val="41013A83"/>
    <w:rsid w:val="41393610"/>
    <w:rsid w:val="414C644E"/>
    <w:rsid w:val="41860B91"/>
    <w:rsid w:val="41951BE3"/>
    <w:rsid w:val="41B35E5C"/>
    <w:rsid w:val="41C52874"/>
    <w:rsid w:val="41C55BDF"/>
    <w:rsid w:val="41CF3A1B"/>
    <w:rsid w:val="41DF7134"/>
    <w:rsid w:val="41F05686"/>
    <w:rsid w:val="41FA60EB"/>
    <w:rsid w:val="420C5A4F"/>
    <w:rsid w:val="42265FBC"/>
    <w:rsid w:val="42355699"/>
    <w:rsid w:val="425C1931"/>
    <w:rsid w:val="4283534E"/>
    <w:rsid w:val="42AF4A6F"/>
    <w:rsid w:val="42B63481"/>
    <w:rsid w:val="42BB299D"/>
    <w:rsid w:val="42C43181"/>
    <w:rsid w:val="42D377F6"/>
    <w:rsid w:val="42D40833"/>
    <w:rsid w:val="43430AE7"/>
    <w:rsid w:val="43615A55"/>
    <w:rsid w:val="4373679E"/>
    <w:rsid w:val="43775ABD"/>
    <w:rsid w:val="438E517A"/>
    <w:rsid w:val="43A16B5B"/>
    <w:rsid w:val="43B512F1"/>
    <w:rsid w:val="43CA3789"/>
    <w:rsid w:val="43CF26EE"/>
    <w:rsid w:val="43D22302"/>
    <w:rsid w:val="43F87310"/>
    <w:rsid w:val="44105B6D"/>
    <w:rsid w:val="442633D1"/>
    <w:rsid w:val="442745DC"/>
    <w:rsid w:val="44495E16"/>
    <w:rsid w:val="445F08C3"/>
    <w:rsid w:val="447B5A8D"/>
    <w:rsid w:val="447C4308"/>
    <w:rsid w:val="44821676"/>
    <w:rsid w:val="449440C0"/>
    <w:rsid w:val="449C55C1"/>
    <w:rsid w:val="44A0294B"/>
    <w:rsid w:val="44B55B10"/>
    <w:rsid w:val="44BE6E44"/>
    <w:rsid w:val="44D74780"/>
    <w:rsid w:val="44D869C3"/>
    <w:rsid w:val="44F639B0"/>
    <w:rsid w:val="44F70AC1"/>
    <w:rsid w:val="44F77233"/>
    <w:rsid w:val="450D5D22"/>
    <w:rsid w:val="4516153F"/>
    <w:rsid w:val="451E4BE3"/>
    <w:rsid w:val="456E40CC"/>
    <w:rsid w:val="457622CF"/>
    <w:rsid w:val="45BB73CE"/>
    <w:rsid w:val="45BC7184"/>
    <w:rsid w:val="45C54A36"/>
    <w:rsid w:val="45E048AA"/>
    <w:rsid w:val="45E65467"/>
    <w:rsid w:val="460A7FF5"/>
    <w:rsid w:val="46105782"/>
    <w:rsid w:val="4621618D"/>
    <w:rsid w:val="46307004"/>
    <w:rsid w:val="46343CBF"/>
    <w:rsid w:val="46511253"/>
    <w:rsid w:val="46676190"/>
    <w:rsid w:val="468D0259"/>
    <w:rsid w:val="469C0A46"/>
    <w:rsid w:val="46A54E26"/>
    <w:rsid w:val="46CA3E01"/>
    <w:rsid w:val="46D6435B"/>
    <w:rsid w:val="46E53C40"/>
    <w:rsid w:val="46FF4401"/>
    <w:rsid w:val="47044840"/>
    <w:rsid w:val="47087F18"/>
    <w:rsid w:val="471E4895"/>
    <w:rsid w:val="472255AC"/>
    <w:rsid w:val="474B3436"/>
    <w:rsid w:val="47531A02"/>
    <w:rsid w:val="475E7622"/>
    <w:rsid w:val="476063A8"/>
    <w:rsid w:val="4763017C"/>
    <w:rsid w:val="47656AAA"/>
    <w:rsid w:val="4771549C"/>
    <w:rsid w:val="47855975"/>
    <w:rsid w:val="478F27B5"/>
    <w:rsid w:val="4794531C"/>
    <w:rsid w:val="47A82A04"/>
    <w:rsid w:val="47B33B1C"/>
    <w:rsid w:val="47BF0034"/>
    <w:rsid w:val="47D66F57"/>
    <w:rsid w:val="47DD0DEE"/>
    <w:rsid w:val="47DE6C76"/>
    <w:rsid w:val="480026DB"/>
    <w:rsid w:val="4800602A"/>
    <w:rsid w:val="481161CC"/>
    <w:rsid w:val="48160AF6"/>
    <w:rsid w:val="481C0CDA"/>
    <w:rsid w:val="4828694D"/>
    <w:rsid w:val="48297FEF"/>
    <w:rsid w:val="48482A6F"/>
    <w:rsid w:val="485F04C9"/>
    <w:rsid w:val="48636ED0"/>
    <w:rsid w:val="486F203D"/>
    <w:rsid w:val="488E282A"/>
    <w:rsid w:val="48A528BC"/>
    <w:rsid w:val="48BA78DE"/>
    <w:rsid w:val="48BE1C09"/>
    <w:rsid w:val="48E04062"/>
    <w:rsid w:val="48E13021"/>
    <w:rsid w:val="49084651"/>
    <w:rsid w:val="491A0316"/>
    <w:rsid w:val="4941162A"/>
    <w:rsid w:val="494574C2"/>
    <w:rsid w:val="49621482"/>
    <w:rsid w:val="49794AF8"/>
    <w:rsid w:val="49801C26"/>
    <w:rsid w:val="4982744E"/>
    <w:rsid w:val="498878F4"/>
    <w:rsid w:val="49C123BB"/>
    <w:rsid w:val="49C37D91"/>
    <w:rsid w:val="49D947BA"/>
    <w:rsid w:val="49F04515"/>
    <w:rsid w:val="49F7258C"/>
    <w:rsid w:val="49FA7F4E"/>
    <w:rsid w:val="4A022081"/>
    <w:rsid w:val="4A0535BF"/>
    <w:rsid w:val="4A182544"/>
    <w:rsid w:val="4A2F21E8"/>
    <w:rsid w:val="4A2F72BB"/>
    <w:rsid w:val="4A43043E"/>
    <w:rsid w:val="4A5F1294"/>
    <w:rsid w:val="4A615D70"/>
    <w:rsid w:val="4A6C2B28"/>
    <w:rsid w:val="4A706FB0"/>
    <w:rsid w:val="4A8F1E14"/>
    <w:rsid w:val="4A913C61"/>
    <w:rsid w:val="4A9C5999"/>
    <w:rsid w:val="4AC35D3D"/>
    <w:rsid w:val="4ACA2357"/>
    <w:rsid w:val="4AE07F6B"/>
    <w:rsid w:val="4AF01D98"/>
    <w:rsid w:val="4AFF1518"/>
    <w:rsid w:val="4AFF5208"/>
    <w:rsid w:val="4B2A1C61"/>
    <w:rsid w:val="4B2B0B52"/>
    <w:rsid w:val="4B3B6071"/>
    <w:rsid w:val="4B554CA4"/>
    <w:rsid w:val="4B7A56DF"/>
    <w:rsid w:val="4B935E0E"/>
    <w:rsid w:val="4B983D0E"/>
    <w:rsid w:val="4BA30626"/>
    <w:rsid w:val="4BA460A8"/>
    <w:rsid w:val="4BBF70AF"/>
    <w:rsid w:val="4BC215C0"/>
    <w:rsid w:val="4BC353E6"/>
    <w:rsid w:val="4BDD1705"/>
    <w:rsid w:val="4BE333C1"/>
    <w:rsid w:val="4BFD57E0"/>
    <w:rsid w:val="4C15185F"/>
    <w:rsid w:val="4C2D5BFE"/>
    <w:rsid w:val="4C2D7F5B"/>
    <w:rsid w:val="4C401097"/>
    <w:rsid w:val="4C4A1FED"/>
    <w:rsid w:val="4C5C3EE6"/>
    <w:rsid w:val="4C686D3F"/>
    <w:rsid w:val="4C7A078E"/>
    <w:rsid w:val="4C916C2A"/>
    <w:rsid w:val="4CB32B93"/>
    <w:rsid w:val="4CB47775"/>
    <w:rsid w:val="4CB55F83"/>
    <w:rsid w:val="4CC67484"/>
    <w:rsid w:val="4CD03B0C"/>
    <w:rsid w:val="4CD34B66"/>
    <w:rsid w:val="4CE27CEC"/>
    <w:rsid w:val="4CF741AE"/>
    <w:rsid w:val="4D113030"/>
    <w:rsid w:val="4D23490A"/>
    <w:rsid w:val="4D271278"/>
    <w:rsid w:val="4D470CD7"/>
    <w:rsid w:val="4D560EB6"/>
    <w:rsid w:val="4D5C53F9"/>
    <w:rsid w:val="4D661F15"/>
    <w:rsid w:val="4D8F70EF"/>
    <w:rsid w:val="4D902D7D"/>
    <w:rsid w:val="4DA30D40"/>
    <w:rsid w:val="4DA90FAE"/>
    <w:rsid w:val="4DAA2F7A"/>
    <w:rsid w:val="4DAE08AD"/>
    <w:rsid w:val="4DB148AE"/>
    <w:rsid w:val="4DB14B03"/>
    <w:rsid w:val="4DCB332B"/>
    <w:rsid w:val="4DE578DC"/>
    <w:rsid w:val="4DEB443A"/>
    <w:rsid w:val="4E027177"/>
    <w:rsid w:val="4E092CE8"/>
    <w:rsid w:val="4E4179D4"/>
    <w:rsid w:val="4E6F1FB2"/>
    <w:rsid w:val="4E7B5851"/>
    <w:rsid w:val="4EDE4270"/>
    <w:rsid w:val="4EE419FD"/>
    <w:rsid w:val="4EEF1F8C"/>
    <w:rsid w:val="4EF53E96"/>
    <w:rsid w:val="4F012393"/>
    <w:rsid w:val="4F053DA0"/>
    <w:rsid w:val="4F0A58E9"/>
    <w:rsid w:val="4F214E99"/>
    <w:rsid w:val="4F27427C"/>
    <w:rsid w:val="4F5462E0"/>
    <w:rsid w:val="4F901B16"/>
    <w:rsid w:val="4F934661"/>
    <w:rsid w:val="4FCA40A6"/>
    <w:rsid w:val="4FD31D04"/>
    <w:rsid w:val="4FFC44D5"/>
    <w:rsid w:val="501555F2"/>
    <w:rsid w:val="501A5689"/>
    <w:rsid w:val="504D0FCF"/>
    <w:rsid w:val="504E04DD"/>
    <w:rsid w:val="50532ED8"/>
    <w:rsid w:val="506256F1"/>
    <w:rsid w:val="50AA5AE5"/>
    <w:rsid w:val="50B2377A"/>
    <w:rsid w:val="50B72BFD"/>
    <w:rsid w:val="50CE05B4"/>
    <w:rsid w:val="50D41FD9"/>
    <w:rsid w:val="50EB76A8"/>
    <w:rsid w:val="50F152BC"/>
    <w:rsid w:val="50F648E0"/>
    <w:rsid w:val="511E79E8"/>
    <w:rsid w:val="51253231"/>
    <w:rsid w:val="51256455"/>
    <w:rsid w:val="512A633A"/>
    <w:rsid w:val="51357D6C"/>
    <w:rsid w:val="51442D08"/>
    <w:rsid w:val="51737125"/>
    <w:rsid w:val="517D1FD3"/>
    <w:rsid w:val="5188212D"/>
    <w:rsid w:val="519669E8"/>
    <w:rsid w:val="51BB26C3"/>
    <w:rsid w:val="51C14A00"/>
    <w:rsid w:val="51C27F61"/>
    <w:rsid w:val="51C92645"/>
    <w:rsid w:val="51EE6BC2"/>
    <w:rsid w:val="51F47CB0"/>
    <w:rsid w:val="51FC418E"/>
    <w:rsid w:val="52063792"/>
    <w:rsid w:val="5226074B"/>
    <w:rsid w:val="523A6F8E"/>
    <w:rsid w:val="52551DB0"/>
    <w:rsid w:val="5256349A"/>
    <w:rsid w:val="526273B5"/>
    <w:rsid w:val="52640364"/>
    <w:rsid w:val="527C7702"/>
    <w:rsid w:val="527E4BBD"/>
    <w:rsid w:val="528B5DB8"/>
    <w:rsid w:val="52995311"/>
    <w:rsid w:val="52A31B8B"/>
    <w:rsid w:val="52B20439"/>
    <w:rsid w:val="52B57A79"/>
    <w:rsid w:val="52B85BC6"/>
    <w:rsid w:val="52BE7ACF"/>
    <w:rsid w:val="52D20614"/>
    <w:rsid w:val="52DB2BF4"/>
    <w:rsid w:val="52DE3ED6"/>
    <w:rsid w:val="52E35A2C"/>
    <w:rsid w:val="52EF249C"/>
    <w:rsid w:val="52F0205F"/>
    <w:rsid w:val="52F23421"/>
    <w:rsid w:val="53021ACF"/>
    <w:rsid w:val="53046D67"/>
    <w:rsid w:val="530F6591"/>
    <w:rsid w:val="53423674"/>
    <w:rsid w:val="53481C31"/>
    <w:rsid w:val="534C4E12"/>
    <w:rsid w:val="537C6C08"/>
    <w:rsid w:val="5380560E"/>
    <w:rsid w:val="53847658"/>
    <w:rsid w:val="538879B0"/>
    <w:rsid w:val="539E4BBE"/>
    <w:rsid w:val="53AC38FF"/>
    <w:rsid w:val="53B434DF"/>
    <w:rsid w:val="53E762B8"/>
    <w:rsid w:val="541217C9"/>
    <w:rsid w:val="541E4BA9"/>
    <w:rsid w:val="54742D6B"/>
    <w:rsid w:val="54750777"/>
    <w:rsid w:val="548D5D9B"/>
    <w:rsid w:val="54A21A9D"/>
    <w:rsid w:val="54A907ED"/>
    <w:rsid w:val="54E30FD8"/>
    <w:rsid w:val="54F20968"/>
    <w:rsid w:val="54FA2736"/>
    <w:rsid w:val="55097B17"/>
    <w:rsid w:val="55214D3B"/>
    <w:rsid w:val="557C01F2"/>
    <w:rsid w:val="55A23043"/>
    <w:rsid w:val="55A55801"/>
    <w:rsid w:val="55B778F4"/>
    <w:rsid w:val="55DB29FC"/>
    <w:rsid w:val="55E65D7D"/>
    <w:rsid w:val="55F0088B"/>
    <w:rsid w:val="55F72A88"/>
    <w:rsid w:val="560D5A46"/>
    <w:rsid w:val="56273A70"/>
    <w:rsid w:val="562A136F"/>
    <w:rsid w:val="564360C1"/>
    <w:rsid w:val="56681831"/>
    <w:rsid w:val="567071A5"/>
    <w:rsid w:val="567B6271"/>
    <w:rsid w:val="56862EA8"/>
    <w:rsid w:val="568A352B"/>
    <w:rsid w:val="569875C8"/>
    <w:rsid w:val="56A424BF"/>
    <w:rsid w:val="56A538E6"/>
    <w:rsid w:val="56C90EF5"/>
    <w:rsid w:val="56D800B7"/>
    <w:rsid w:val="56DC456F"/>
    <w:rsid w:val="56E755A0"/>
    <w:rsid w:val="56F47C17"/>
    <w:rsid w:val="5703744E"/>
    <w:rsid w:val="570C7D5E"/>
    <w:rsid w:val="571141E6"/>
    <w:rsid w:val="57117A69"/>
    <w:rsid w:val="57171972"/>
    <w:rsid w:val="572076BE"/>
    <w:rsid w:val="5731251C"/>
    <w:rsid w:val="573A715E"/>
    <w:rsid w:val="573F3A30"/>
    <w:rsid w:val="575C2A57"/>
    <w:rsid w:val="57715504"/>
    <w:rsid w:val="579156E8"/>
    <w:rsid w:val="579627C7"/>
    <w:rsid w:val="57CF5C88"/>
    <w:rsid w:val="57D03790"/>
    <w:rsid w:val="57E45843"/>
    <w:rsid w:val="58061A35"/>
    <w:rsid w:val="58144D0D"/>
    <w:rsid w:val="58152A1C"/>
    <w:rsid w:val="58191195"/>
    <w:rsid w:val="5829045F"/>
    <w:rsid w:val="583A452C"/>
    <w:rsid w:val="58414874"/>
    <w:rsid w:val="58467CF5"/>
    <w:rsid w:val="584904A1"/>
    <w:rsid w:val="58501721"/>
    <w:rsid w:val="587A7F35"/>
    <w:rsid w:val="58801A8F"/>
    <w:rsid w:val="58A06770"/>
    <w:rsid w:val="58B6652A"/>
    <w:rsid w:val="58D173B3"/>
    <w:rsid w:val="58DA605C"/>
    <w:rsid w:val="58E27446"/>
    <w:rsid w:val="58EA3A6C"/>
    <w:rsid w:val="590D2D27"/>
    <w:rsid w:val="592738D0"/>
    <w:rsid w:val="592B6B65"/>
    <w:rsid w:val="593B6EFE"/>
    <w:rsid w:val="59463DAD"/>
    <w:rsid w:val="5949355B"/>
    <w:rsid w:val="59B82702"/>
    <w:rsid w:val="59C46F45"/>
    <w:rsid w:val="59DE55FD"/>
    <w:rsid w:val="59EE0F2A"/>
    <w:rsid w:val="5A0F60E8"/>
    <w:rsid w:val="5A2921FA"/>
    <w:rsid w:val="5A5C174F"/>
    <w:rsid w:val="5A5E23E0"/>
    <w:rsid w:val="5A7E1904"/>
    <w:rsid w:val="5A833C14"/>
    <w:rsid w:val="5A8D1F1E"/>
    <w:rsid w:val="5AAD0353"/>
    <w:rsid w:val="5AB37564"/>
    <w:rsid w:val="5AC405F3"/>
    <w:rsid w:val="5AD2718F"/>
    <w:rsid w:val="5AEF5AA7"/>
    <w:rsid w:val="5B372E16"/>
    <w:rsid w:val="5B4C1057"/>
    <w:rsid w:val="5B540662"/>
    <w:rsid w:val="5B5B5843"/>
    <w:rsid w:val="5B5F2276"/>
    <w:rsid w:val="5B6A6C57"/>
    <w:rsid w:val="5B71193B"/>
    <w:rsid w:val="5B9B17B5"/>
    <w:rsid w:val="5BA246E4"/>
    <w:rsid w:val="5BA43FB8"/>
    <w:rsid w:val="5BB82905"/>
    <w:rsid w:val="5BBB04F9"/>
    <w:rsid w:val="5BD40D92"/>
    <w:rsid w:val="5BF55C80"/>
    <w:rsid w:val="5BFC5361"/>
    <w:rsid w:val="5C0E3314"/>
    <w:rsid w:val="5C376349"/>
    <w:rsid w:val="5C407366"/>
    <w:rsid w:val="5C4D6427"/>
    <w:rsid w:val="5C510905"/>
    <w:rsid w:val="5C5814EA"/>
    <w:rsid w:val="5C5A7F10"/>
    <w:rsid w:val="5C726CCF"/>
    <w:rsid w:val="5C730ABA"/>
    <w:rsid w:val="5C7929C3"/>
    <w:rsid w:val="5C7E1DEC"/>
    <w:rsid w:val="5C825851"/>
    <w:rsid w:val="5CB905F4"/>
    <w:rsid w:val="5CCA5E3B"/>
    <w:rsid w:val="5CEF1074"/>
    <w:rsid w:val="5D042FB1"/>
    <w:rsid w:val="5D0C67B4"/>
    <w:rsid w:val="5D1A2279"/>
    <w:rsid w:val="5D216AD0"/>
    <w:rsid w:val="5D2D156D"/>
    <w:rsid w:val="5D30473D"/>
    <w:rsid w:val="5D335360"/>
    <w:rsid w:val="5D390F48"/>
    <w:rsid w:val="5D3A1E84"/>
    <w:rsid w:val="5D3E0CAC"/>
    <w:rsid w:val="5D486B0A"/>
    <w:rsid w:val="5D5A71B7"/>
    <w:rsid w:val="5D5E3F5D"/>
    <w:rsid w:val="5D6B1310"/>
    <w:rsid w:val="5D790367"/>
    <w:rsid w:val="5D8871F5"/>
    <w:rsid w:val="5D9E1750"/>
    <w:rsid w:val="5DA149C0"/>
    <w:rsid w:val="5DA41E76"/>
    <w:rsid w:val="5DAD4042"/>
    <w:rsid w:val="5DC332BE"/>
    <w:rsid w:val="5DC72306"/>
    <w:rsid w:val="5DE6099B"/>
    <w:rsid w:val="5DE8426B"/>
    <w:rsid w:val="5E133370"/>
    <w:rsid w:val="5E230800"/>
    <w:rsid w:val="5E445235"/>
    <w:rsid w:val="5E472532"/>
    <w:rsid w:val="5E474BDD"/>
    <w:rsid w:val="5E4F2949"/>
    <w:rsid w:val="5E5F186B"/>
    <w:rsid w:val="5EC30569"/>
    <w:rsid w:val="5ECA49B5"/>
    <w:rsid w:val="5EDD741A"/>
    <w:rsid w:val="5F1E4025"/>
    <w:rsid w:val="5F222921"/>
    <w:rsid w:val="5F2D4536"/>
    <w:rsid w:val="5F2E55B9"/>
    <w:rsid w:val="5F380A94"/>
    <w:rsid w:val="5F3F2725"/>
    <w:rsid w:val="5F5F25D6"/>
    <w:rsid w:val="5F732E23"/>
    <w:rsid w:val="5FD736CA"/>
    <w:rsid w:val="5FD8660A"/>
    <w:rsid w:val="5FE97CC2"/>
    <w:rsid w:val="5FFC0EEE"/>
    <w:rsid w:val="60071C9B"/>
    <w:rsid w:val="600A6631"/>
    <w:rsid w:val="60124A21"/>
    <w:rsid w:val="601531AE"/>
    <w:rsid w:val="601B78D4"/>
    <w:rsid w:val="601C01E0"/>
    <w:rsid w:val="6028125A"/>
    <w:rsid w:val="60465003"/>
    <w:rsid w:val="60490185"/>
    <w:rsid w:val="604D067C"/>
    <w:rsid w:val="60530A95"/>
    <w:rsid w:val="605A0749"/>
    <w:rsid w:val="607979FC"/>
    <w:rsid w:val="607E735B"/>
    <w:rsid w:val="60806FCC"/>
    <w:rsid w:val="60915338"/>
    <w:rsid w:val="609A6C8B"/>
    <w:rsid w:val="60B22133"/>
    <w:rsid w:val="60B30DFA"/>
    <w:rsid w:val="60BB4368"/>
    <w:rsid w:val="60D73C96"/>
    <w:rsid w:val="60F2511B"/>
    <w:rsid w:val="612A2AD7"/>
    <w:rsid w:val="61781810"/>
    <w:rsid w:val="61932CA4"/>
    <w:rsid w:val="61C87213"/>
    <w:rsid w:val="61E6342A"/>
    <w:rsid w:val="61F12AC0"/>
    <w:rsid w:val="625008DB"/>
    <w:rsid w:val="626771A1"/>
    <w:rsid w:val="62C55365"/>
    <w:rsid w:val="62EA5382"/>
    <w:rsid w:val="63057105"/>
    <w:rsid w:val="63130533"/>
    <w:rsid w:val="632308B3"/>
    <w:rsid w:val="632D78C5"/>
    <w:rsid w:val="632E475A"/>
    <w:rsid w:val="632E7EA5"/>
    <w:rsid w:val="63316ACA"/>
    <w:rsid w:val="63363EE1"/>
    <w:rsid w:val="63364050"/>
    <w:rsid w:val="633D103E"/>
    <w:rsid w:val="635C5015"/>
    <w:rsid w:val="635C66ED"/>
    <w:rsid w:val="6365529A"/>
    <w:rsid w:val="637F7D8E"/>
    <w:rsid w:val="638702E9"/>
    <w:rsid w:val="638B6FDE"/>
    <w:rsid w:val="639A3886"/>
    <w:rsid w:val="639D4D27"/>
    <w:rsid w:val="63B374DF"/>
    <w:rsid w:val="63C65C21"/>
    <w:rsid w:val="64264BBD"/>
    <w:rsid w:val="64276DCF"/>
    <w:rsid w:val="642B1FB6"/>
    <w:rsid w:val="64515AA2"/>
    <w:rsid w:val="645C64E5"/>
    <w:rsid w:val="645F3C24"/>
    <w:rsid w:val="647933E3"/>
    <w:rsid w:val="64793D89"/>
    <w:rsid w:val="64813CCA"/>
    <w:rsid w:val="64830C81"/>
    <w:rsid w:val="6483327F"/>
    <w:rsid w:val="64845F04"/>
    <w:rsid w:val="64B47D45"/>
    <w:rsid w:val="64C062F6"/>
    <w:rsid w:val="64E91613"/>
    <w:rsid w:val="64F610E9"/>
    <w:rsid w:val="65220379"/>
    <w:rsid w:val="6523254F"/>
    <w:rsid w:val="65274800"/>
    <w:rsid w:val="653A5D87"/>
    <w:rsid w:val="65652128"/>
    <w:rsid w:val="657D778E"/>
    <w:rsid w:val="65A11DCC"/>
    <w:rsid w:val="65A41CAC"/>
    <w:rsid w:val="65D04039"/>
    <w:rsid w:val="65F356F1"/>
    <w:rsid w:val="66177CF6"/>
    <w:rsid w:val="663D7AB1"/>
    <w:rsid w:val="663F0959"/>
    <w:rsid w:val="66697B13"/>
    <w:rsid w:val="667A5C4D"/>
    <w:rsid w:val="667B3E2D"/>
    <w:rsid w:val="669B5BEC"/>
    <w:rsid w:val="66A92E4B"/>
    <w:rsid w:val="66C477B0"/>
    <w:rsid w:val="670F7C74"/>
    <w:rsid w:val="67120941"/>
    <w:rsid w:val="6712117E"/>
    <w:rsid w:val="671F0CFC"/>
    <w:rsid w:val="67263E9F"/>
    <w:rsid w:val="67822920"/>
    <w:rsid w:val="67880048"/>
    <w:rsid w:val="678E5276"/>
    <w:rsid w:val="67B7012D"/>
    <w:rsid w:val="67C92B1F"/>
    <w:rsid w:val="67CC5D59"/>
    <w:rsid w:val="67CD37DA"/>
    <w:rsid w:val="67D121E0"/>
    <w:rsid w:val="67ED0BDA"/>
    <w:rsid w:val="67FF3C0C"/>
    <w:rsid w:val="68224C33"/>
    <w:rsid w:val="6826136B"/>
    <w:rsid w:val="682D7E63"/>
    <w:rsid w:val="68331615"/>
    <w:rsid w:val="68675773"/>
    <w:rsid w:val="68711131"/>
    <w:rsid w:val="68726316"/>
    <w:rsid w:val="68750289"/>
    <w:rsid w:val="68754EED"/>
    <w:rsid w:val="687617D6"/>
    <w:rsid w:val="687D19D4"/>
    <w:rsid w:val="6888075D"/>
    <w:rsid w:val="68933845"/>
    <w:rsid w:val="68E63296"/>
    <w:rsid w:val="68E82655"/>
    <w:rsid w:val="690B0C63"/>
    <w:rsid w:val="691B1C77"/>
    <w:rsid w:val="691F0595"/>
    <w:rsid w:val="6921668A"/>
    <w:rsid w:val="695402A0"/>
    <w:rsid w:val="69A075C0"/>
    <w:rsid w:val="69AD6419"/>
    <w:rsid w:val="69D519B1"/>
    <w:rsid w:val="69D55A27"/>
    <w:rsid w:val="69ED7058"/>
    <w:rsid w:val="69F82DEB"/>
    <w:rsid w:val="6A06437E"/>
    <w:rsid w:val="6A0D3D09"/>
    <w:rsid w:val="6A193DDA"/>
    <w:rsid w:val="6A293F22"/>
    <w:rsid w:val="6A3938D4"/>
    <w:rsid w:val="6A3E781A"/>
    <w:rsid w:val="6A5E005A"/>
    <w:rsid w:val="6AA6346B"/>
    <w:rsid w:val="6AA64288"/>
    <w:rsid w:val="6AD675B7"/>
    <w:rsid w:val="6AF43E00"/>
    <w:rsid w:val="6AFA1F88"/>
    <w:rsid w:val="6B061D23"/>
    <w:rsid w:val="6B083125"/>
    <w:rsid w:val="6B0B03CE"/>
    <w:rsid w:val="6B183069"/>
    <w:rsid w:val="6B2761A9"/>
    <w:rsid w:val="6B74645D"/>
    <w:rsid w:val="6B9638CA"/>
    <w:rsid w:val="6B9F0C1C"/>
    <w:rsid w:val="6BA67D7A"/>
    <w:rsid w:val="6BC930E6"/>
    <w:rsid w:val="6BCB65E9"/>
    <w:rsid w:val="6BDB7674"/>
    <w:rsid w:val="6BE25FFA"/>
    <w:rsid w:val="6BE4390F"/>
    <w:rsid w:val="6BF75E22"/>
    <w:rsid w:val="6C0D6CD2"/>
    <w:rsid w:val="6C1C1C8C"/>
    <w:rsid w:val="6C2C1EA9"/>
    <w:rsid w:val="6C3217A2"/>
    <w:rsid w:val="6C390E1B"/>
    <w:rsid w:val="6C39238B"/>
    <w:rsid w:val="6C3B431E"/>
    <w:rsid w:val="6C434FAE"/>
    <w:rsid w:val="6C545B8D"/>
    <w:rsid w:val="6C743427"/>
    <w:rsid w:val="6C7F7D86"/>
    <w:rsid w:val="6CA711FA"/>
    <w:rsid w:val="6CCD355E"/>
    <w:rsid w:val="6CCE130E"/>
    <w:rsid w:val="6CD42F00"/>
    <w:rsid w:val="6CD83077"/>
    <w:rsid w:val="6CE54890"/>
    <w:rsid w:val="6D0B2961"/>
    <w:rsid w:val="6D1A70B5"/>
    <w:rsid w:val="6D527330"/>
    <w:rsid w:val="6D565F33"/>
    <w:rsid w:val="6D68730F"/>
    <w:rsid w:val="6D860ABD"/>
    <w:rsid w:val="6D9B2FE1"/>
    <w:rsid w:val="6D9B7B2E"/>
    <w:rsid w:val="6D9C44AE"/>
    <w:rsid w:val="6DA944F5"/>
    <w:rsid w:val="6DC84DAA"/>
    <w:rsid w:val="6DCF4CFB"/>
    <w:rsid w:val="6DEA07E1"/>
    <w:rsid w:val="6DEE6DFB"/>
    <w:rsid w:val="6E3447E3"/>
    <w:rsid w:val="6E3934DF"/>
    <w:rsid w:val="6E5D0B20"/>
    <w:rsid w:val="6E5E479E"/>
    <w:rsid w:val="6E635B5C"/>
    <w:rsid w:val="6E720236"/>
    <w:rsid w:val="6EAA30A4"/>
    <w:rsid w:val="6EAD5668"/>
    <w:rsid w:val="6EFF6EFE"/>
    <w:rsid w:val="6F18186D"/>
    <w:rsid w:val="6F5E2A0D"/>
    <w:rsid w:val="6F8E6C94"/>
    <w:rsid w:val="6F9D3D20"/>
    <w:rsid w:val="6FAB02AC"/>
    <w:rsid w:val="6FCE1491"/>
    <w:rsid w:val="6FD0517F"/>
    <w:rsid w:val="6FFB1846"/>
    <w:rsid w:val="701B2CCF"/>
    <w:rsid w:val="7032338B"/>
    <w:rsid w:val="70526B27"/>
    <w:rsid w:val="7053508E"/>
    <w:rsid w:val="706B757B"/>
    <w:rsid w:val="706C109B"/>
    <w:rsid w:val="70766BBA"/>
    <w:rsid w:val="707E6D70"/>
    <w:rsid w:val="70882E14"/>
    <w:rsid w:val="70AF3802"/>
    <w:rsid w:val="70B155B2"/>
    <w:rsid w:val="70B76E0C"/>
    <w:rsid w:val="70E17530"/>
    <w:rsid w:val="70E32799"/>
    <w:rsid w:val="70F0593C"/>
    <w:rsid w:val="710153DB"/>
    <w:rsid w:val="71102841"/>
    <w:rsid w:val="712325AD"/>
    <w:rsid w:val="712537D1"/>
    <w:rsid w:val="712B2D7A"/>
    <w:rsid w:val="713A3EFC"/>
    <w:rsid w:val="713E6C61"/>
    <w:rsid w:val="713F3255"/>
    <w:rsid w:val="7144725F"/>
    <w:rsid w:val="7156627F"/>
    <w:rsid w:val="715F110D"/>
    <w:rsid w:val="716336ED"/>
    <w:rsid w:val="71707F9F"/>
    <w:rsid w:val="7178569C"/>
    <w:rsid w:val="71866DCF"/>
    <w:rsid w:val="718C419E"/>
    <w:rsid w:val="71A76BA7"/>
    <w:rsid w:val="71B127D0"/>
    <w:rsid w:val="71B71FA3"/>
    <w:rsid w:val="71C15425"/>
    <w:rsid w:val="71C25912"/>
    <w:rsid w:val="71C26BC2"/>
    <w:rsid w:val="71C4600C"/>
    <w:rsid w:val="71C46900"/>
    <w:rsid w:val="71C7169E"/>
    <w:rsid w:val="71DC1718"/>
    <w:rsid w:val="71E91071"/>
    <w:rsid w:val="71F8388A"/>
    <w:rsid w:val="72070621"/>
    <w:rsid w:val="72290AB0"/>
    <w:rsid w:val="72424A0D"/>
    <w:rsid w:val="7259010A"/>
    <w:rsid w:val="725960C8"/>
    <w:rsid w:val="726D5A47"/>
    <w:rsid w:val="727069CC"/>
    <w:rsid w:val="7275197E"/>
    <w:rsid w:val="727F4D54"/>
    <w:rsid w:val="727F6FE6"/>
    <w:rsid w:val="72916007"/>
    <w:rsid w:val="729A3B86"/>
    <w:rsid w:val="72A57226"/>
    <w:rsid w:val="72C66CAF"/>
    <w:rsid w:val="72D54172"/>
    <w:rsid w:val="72D579E9"/>
    <w:rsid w:val="72EA7EDF"/>
    <w:rsid w:val="72FA37D8"/>
    <w:rsid w:val="7303419B"/>
    <w:rsid w:val="730936C7"/>
    <w:rsid w:val="732351DB"/>
    <w:rsid w:val="733D4195"/>
    <w:rsid w:val="73476447"/>
    <w:rsid w:val="736E7E43"/>
    <w:rsid w:val="73711DF2"/>
    <w:rsid w:val="73961677"/>
    <w:rsid w:val="739F0729"/>
    <w:rsid w:val="73A041A3"/>
    <w:rsid w:val="73A47ECB"/>
    <w:rsid w:val="73AB63DF"/>
    <w:rsid w:val="73DA5F9E"/>
    <w:rsid w:val="73E30E7B"/>
    <w:rsid w:val="74054790"/>
    <w:rsid w:val="740622E5"/>
    <w:rsid w:val="741A7C07"/>
    <w:rsid w:val="741D163C"/>
    <w:rsid w:val="74376B31"/>
    <w:rsid w:val="743F1330"/>
    <w:rsid w:val="745C612B"/>
    <w:rsid w:val="749444D3"/>
    <w:rsid w:val="74B9710C"/>
    <w:rsid w:val="74DA5CA2"/>
    <w:rsid w:val="74F76776"/>
    <w:rsid w:val="750B5416"/>
    <w:rsid w:val="751E61E9"/>
    <w:rsid w:val="75203333"/>
    <w:rsid w:val="75291143"/>
    <w:rsid w:val="752B7ECA"/>
    <w:rsid w:val="753C3824"/>
    <w:rsid w:val="754338DE"/>
    <w:rsid w:val="756C712A"/>
    <w:rsid w:val="75737D47"/>
    <w:rsid w:val="7576580D"/>
    <w:rsid w:val="759658DE"/>
    <w:rsid w:val="759B109A"/>
    <w:rsid w:val="75BF6A02"/>
    <w:rsid w:val="75E13833"/>
    <w:rsid w:val="75E819BF"/>
    <w:rsid w:val="75EC066F"/>
    <w:rsid w:val="76047BAD"/>
    <w:rsid w:val="760B1736"/>
    <w:rsid w:val="761F55DA"/>
    <w:rsid w:val="762E4ABB"/>
    <w:rsid w:val="763273F7"/>
    <w:rsid w:val="764621D2"/>
    <w:rsid w:val="764F2AE5"/>
    <w:rsid w:val="76514BCF"/>
    <w:rsid w:val="76594ADF"/>
    <w:rsid w:val="76674F77"/>
    <w:rsid w:val="76751351"/>
    <w:rsid w:val="76B063A3"/>
    <w:rsid w:val="76DD0A4D"/>
    <w:rsid w:val="77070DB8"/>
    <w:rsid w:val="77124056"/>
    <w:rsid w:val="77176583"/>
    <w:rsid w:val="77197F50"/>
    <w:rsid w:val="771A10D9"/>
    <w:rsid w:val="77201356"/>
    <w:rsid w:val="7721289D"/>
    <w:rsid w:val="773B0371"/>
    <w:rsid w:val="778258C4"/>
    <w:rsid w:val="779F1C02"/>
    <w:rsid w:val="77A00AC4"/>
    <w:rsid w:val="77D21A1A"/>
    <w:rsid w:val="77EB1495"/>
    <w:rsid w:val="77F273D8"/>
    <w:rsid w:val="77F51A1C"/>
    <w:rsid w:val="78033EFF"/>
    <w:rsid w:val="781B279B"/>
    <w:rsid w:val="782214ED"/>
    <w:rsid w:val="785D2B32"/>
    <w:rsid w:val="786F69A2"/>
    <w:rsid w:val="7882471E"/>
    <w:rsid w:val="78863207"/>
    <w:rsid w:val="78A45A2C"/>
    <w:rsid w:val="78C6353E"/>
    <w:rsid w:val="78D539CC"/>
    <w:rsid w:val="78E10ABE"/>
    <w:rsid w:val="790F480C"/>
    <w:rsid w:val="79175027"/>
    <w:rsid w:val="79267274"/>
    <w:rsid w:val="7963231C"/>
    <w:rsid w:val="79634646"/>
    <w:rsid w:val="7968243D"/>
    <w:rsid w:val="79682B6E"/>
    <w:rsid w:val="796A2DB9"/>
    <w:rsid w:val="79733810"/>
    <w:rsid w:val="79820DE8"/>
    <w:rsid w:val="79895EB7"/>
    <w:rsid w:val="799B6EC0"/>
    <w:rsid w:val="79CD59E4"/>
    <w:rsid w:val="79DA592C"/>
    <w:rsid w:val="79F270B5"/>
    <w:rsid w:val="7A053F2F"/>
    <w:rsid w:val="7A1E0DFC"/>
    <w:rsid w:val="7A2D0BFE"/>
    <w:rsid w:val="7A2F1C46"/>
    <w:rsid w:val="7A304404"/>
    <w:rsid w:val="7A355AE6"/>
    <w:rsid w:val="7A3B0FC0"/>
    <w:rsid w:val="7A516C9F"/>
    <w:rsid w:val="7A7B0826"/>
    <w:rsid w:val="7A7E79FE"/>
    <w:rsid w:val="7A853C6B"/>
    <w:rsid w:val="7A874E13"/>
    <w:rsid w:val="7A9D0462"/>
    <w:rsid w:val="7AB72321"/>
    <w:rsid w:val="7ABC4335"/>
    <w:rsid w:val="7AC02723"/>
    <w:rsid w:val="7ACB6801"/>
    <w:rsid w:val="7AD6717A"/>
    <w:rsid w:val="7ADC6556"/>
    <w:rsid w:val="7ADC7AA2"/>
    <w:rsid w:val="7AF91BC2"/>
    <w:rsid w:val="7B01351A"/>
    <w:rsid w:val="7B025673"/>
    <w:rsid w:val="7B1D2D88"/>
    <w:rsid w:val="7B3B008E"/>
    <w:rsid w:val="7B401097"/>
    <w:rsid w:val="7B465B71"/>
    <w:rsid w:val="7B7C5E5E"/>
    <w:rsid w:val="7B8949D4"/>
    <w:rsid w:val="7B896710"/>
    <w:rsid w:val="7B954FD0"/>
    <w:rsid w:val="7B9E3D04"/>
    <w:rsid w:val="7BBD0713"/>
    <w:rsid w:val="7BBE2443"/>
    <w:rsid w:val="7BC213ED"/>
    <w:rsid w:val="7BD173B3"/>
    <w:rsid w:val="7BD17B42"/>
    <w:rsid w:val="7BD712BD"/>
    <w:rsid w:val="7BE45B05"/>
    <w:rsid w:val="7BEE19D0"/>
    <w:rsid w:val="7BF74E11"/>
    <w:rsid w:val="7C080B47"/>
    <w:rsid w:val="7C095B0D"/>
    <w:rsid w:val="7C137A39"/>
    <w:rsid w:val="7C330351"/>
    <w:rsid w:val="7C395ADE"/>
    <w:rsid w:val="7C432000"/>
    <w:rsid w:val="7C5113B4"/>
    <w:rsid w:val="7C56760C"/>
    <w:rsid w:val="7C586512"/>
    <w:rsid w:val="7C6C5788"/>
    <w:rsid w:val="7C7D7FC2"/>
    <w:rsid w:val="7C8C40A0"/>
    <w:rsid w:val="7C8D5568"/>
    <w:rsid w:val="7C8E4128"/>
    <w:rsid w:val="7C981D0C"/>
    <w:rsid w:val="7C9838F9"/>
    <w:rsid w:val="7CC42056"/>
    <w:rsid w:val="7CEC5581"/>
    <w:rsid w:val="7D036888"/>
    <w:rsid w:val="7D0551B6"/>
    <w:rsid w:val="7D083C49"/>
    <w:rsid w:val="7D2429D1"/>
    <w:rsid w:val="7D755F20"/>
    <w:rsid w:val="7D7D7622"/>
    <w:rsid w:val="7D843DD4"/>
    <w:rsid w:val="7D9344DA"/>
    <w:rsid w:val="7D9E3883"/>
    <w:rsid w:val="7DB03265"/>
    <w:rsid w:val="7DC5265D"/>
    <w:rsid w:val="7DD75530"/>
    <w:rsid w:val="7DDC070D"/>
    <w:rsid w:val="7DE36CD4"/>
    <w:rsid w:val="7DE844FD"/>
    <w:rsid w:val="7DF15183"/>
    <w:rsid w:val="7E2B048C"/>
    <w:rsid w:val="7E3A0AA7"/>
    <w:rsid w:val="7E48642E"/>
    <w:rsid w:val="7E54384F"/>
    <w:rsid w:val="7E606833"/>
    <w:rsid w:val="7E8E65BD"/>
    <w:rsid w:val="7E975D38"/>
    <w:rsid w:val="7EA0044B"/>
    <w:rsid w:val="7EA73B5D"/>
    <w:rsid w:val="7EB738F3"/>
    <w:rsid w:val="7EC12F7A"/>
    <w:rsid w:val="7EC77754"/>
    <w:rsid w:val="7ECD7BF2"/>
    <w:rsid w:val="7EE45015"/>
    <w:rsid w:val="7F014269"/>
    <w:rsid w:val="7F0A2079"/>
    <w:rsid w:val="7F222909"/>
    <w:rsid w:val="7F30394B"/>
    <w:rsid w:val="7F3E3922"/>
    <w:rsid w:val="7F41027F"/>
    <w:rsid w:val="7F472290"/>
    <w:rsid w:val="7F862CC7"/>
    <w:rsid w:val="7F9C15E8"/>
    <w:rsid w:val="7FAD3011"/>
    <w:rsid w:val="7FC02EEC"/>
    <w:rsid w:val="7FCE693F"/>
    <w:rsid w:val="7FD74D59"/>
    <w:rsid w:val="7FE5576B"/>
    <w:rsid w:val="7FEE5B6F"/>
    <w:rsid w:val="7FF757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iPriority="0" w:name="Normal Indent"/>
    <w:lsdException w:qFormat="1" w:unhideWhenUsed="0" w:uiPriority="99"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99"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uiPriority="0" w:name="Plain Text"/>
    <w:lsdException w:uiPriority="0" w:name="E-mail Signature"/>
    <w:lsdException w:qFormat="1"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35"/>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02"/>
    <w:qFormat/>
    <w:uiPriority w:val="0"/>
    <w:pPr>
      <w:pBdr>
        <w:top w:val="none" w:color="auto" w:sz="0" w:space="0"/>
      </w:pBdr>
      <w:spacing w:before="180"/>
      <w:outlineLvl w:val="1"/>
    </w:pPr>
    <w:rPr>
      <w:sz w:val="32"/>
    </w:rPr>
  </w:style>
  <w:style w:type="paragraph" w:styleId="5">
    <w:name w:val="heading 3"/>
    <w:basedOn w:val="4"/>
    <w:next w:val="1"/>
    <w:link w:val="136"/>
    <w:qFormat/>
    <w:uiPriority w:val="0"/>
    <w:pPr>
      <w:spacing w:before="120"/>
      <w:outlineLvl w:val="2"/>
    </w:pPr>
    <w:rPr>
      <w:sz w:val="28"/>
    </w:rPr>
  </w:style>
  <w:style w:type="paragraph" w:styleId="6">
    <w:name w:val="heading 4"/>
    <w:basedOn w:val="5"/>
    <w:next w:val="1"/>
    <w:link w:val="137"/>
    <w:qFormat/>
    <w:uiPriority w:val="0"/>
    <w:pPr>
      <w:ind w:left="1418" w:hanging="1418"/>
      <w:outlineLvl w:val="3"/>
    </w:pPr>
    <w:rPr>
      <w:sz w:val="24"/>
    </w:rPr>
  </w:style>
  <w:style w:type="paragraph" w:styleId="7">
    <w:name w:val="heading 5"/>
    <w:basedOn w:val="6"/>
    <w:next w:val="1"/>
    <w:link w:val="138"/>
    <w:qFormat/>
    <w:uiPriority w:val="0"/>
    <w:pPr>
      <w:ind w:left="1701" w:hanging="1701"/>
      <w:outlineLvl w:val="4"/>
    </w:pPr>
    <w:rPr>
      <w:sz w:val="22"/>
    </w:rPr>
  </w:style>
  <w:style w:type="paragraph" w:styleId="8">
    <w:name w:val="heading 6"/>
    <w:basedOn w:val="9"/>
    <w:next w:val="1"/>
    <w:link w:val="148"/>
    <w:qFormat/>
    <w:uiPriority w:val="0"/>
    <w:pPr>
      <w:outlineLvl w:val="5"/>
    </w:pPr>
  </w:style>
  <w:style w:type="paragraph" w:styleId="10">
    <w:name w:val="heading 7"/>
    <w:basedOn w:val="9"/>
    <w:next w:val="1"/>
    <w:link w:val="149"/>
    <w:qFormat/>
    <w:uiPriority w:val="0"/>
    <w:pPr>
      <w:outlineLvl w:val="6"/>
    </w:pPr>
  </w:style>
  <w:style w:type="paragraph" w:styleId="11">
    <w:name w:val="heading 8"/>
    <w:basedOn w:val="3"/>
    <w:next w:val="1"/>
    <w:link w:val="150"/>
    <w:qFormat/>
    <w:uiPriority w:val="99"/>
    <w:pPr>
      <w:ind w:left="0" w:firstLine="0"/>
      <w:outlineLvl w:val="7"/>
    </w:pPr>
  </w:style>
  <w:style w:type="paragraph" w:styleId="12">
    <w:name w:val="heading 9"/>
    <w:basedOn w:val="11"/>
    <w:next w:val="1"/>
    <w:link w:val="151"/>
    <w:qFormat/>
    <w:uiPriority w:val="99"/>
    <w:pPr>
      <w:outlineLvl w:val="8"/>
    </w:p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119"/>
    <w:qFormat/>
    <w:uiPriority w:val="99"/>
    <w:pPr>
      <w:overflowPunct w:val="0"/>
      <w:autoSpaceDE w:val="0"/>
      <w:autoSpaceDN w:val="0"/>
      <w:adjustRightInd w:val="0"/>
      <w:textAlignment w:val="baseline"/>
    </w:pPr>
    <w:rPr>
      <w:lang w:val="zh-CN" w:eastAsia="en-GB"/>
    </w:rPr>
  </w:style>
  <w:style w:type="paragraph" w:customStyle="1" w:styleId="9">
    <w:name w:val="H6"/>
    <w:basedOn w:val="7"/>
    <w:next w:val="1"/>
    <w:link w:val="131"/>
    <w:qFormat/>
    <w:uiPriority w:val="99"/>
    <w:pPr>
      <w:ind w:left="1985" w:hanging="1985"/>
      <w:outlineLvl w:val="9"/>
    </w:pPr>
    <w:rPr>
      <w:sz w:val="20"/>
    </w:rPr>
  </w:style>
  <w:style w:type="paragraph" w:styleId="13">
    <w:name w:val="List 3"/>
    <w:basedOn w:val="14"/>
    <w:qFormat/>
    <w:uiPriority w:val="99"/>
    <w:pPr>
      <w:ind w:left="1135"/>
    </w:pPr>
  </w:style>
  <w:style w:type="paragraph" w:styleId="14">
    <w:name w:val="List 2"/>
    <w:basedOn w:val="15"/>
    <w:qFormat/>
    <w:uiPriority w:val="99"/>
    <w:pPr>
      <w:ind w:left="851"/>
    </w:pPr>
  </w:style>
  <w:style w:type="paragraph" w:styleId="15">
    <w:name w:val="List"/>
    <w:basedOn w:val="1"/>
    <w:qFormat/>
    <w:uiPriority w:val="99"/>
    <w:pPr>
      <w:ind w:left="568" w:hanging="284"/>
    </w:pPr>
  </w:style>
  <w:style w:type="paragraph" w:styleId="16">
    <w:name w:val="toc 7"/>
    <w:basedOn w:val="17"/>
    <w:next w:val="1"/>
    <w:qFormat/>
    <w:uiPriority w:val="99"/>
    <w:pPr>
      <w:tabs>
        <w:tab w:val="right" w:leader="dot" w:pos="9639"/>
      </w:tabs>
      <w:ind w:left="2268" w:hanging="2268"/>
    </w:pPr>
  </w:style>
  <w:style w:type="paragraph" w:styleId="17">
    <w:name w:val="toc 6"/>
    <w:basedOn w:val="18"/>
    <w:next w:val="1"/>
    <w:qFormat/>
    <w:uiPriority w:val="99"/>
    <w:pPr>
      <w:tabs>
        <w:tab w:val="right" w:leader="dot" w:pos="9639"/>
      </w:tabs>
      <w:ind w:left="1985" w:hanging="1985"/>
    </w:pPr>
  </w:style>
  <w:style w:type="paragraph" w:styleId="18">
    <w:name w:val="toc 5"/>
    <w:basedOn w:val="19"/>
    <w:next w:val="1"/>
    <w:qFormat/>
    <w:uiPriority w:val="99"/>
    <w:pPr>
      <w:tabs>
        <w:tab w:val="right" w:leader="dot" w:pos="9639"/>
      </w:tabs>
      <w:ind w:left="1701" w:hanging="1701"/>
    </w:pPr>
  </w:style>
  <w:style w:type="paragraph" w:styleId="19">
    <w:name w:val="toc 4"/>
    <w:basedOn w:val="20"/>
    <w:next w:val="1"/>
    <w:qFormat/>
    <w:uiPriority w:val="99"/>
    <w:pPr>
      <w:tabs>
        <w:tab w:val="right" w:leader="dot" w:pos="9639"/>
      </w:tabs>
      <w:ind w:left="1418" w:hanging="1418"/>
    </w:pPr>
  </w:style>
  <w:style w:type="paragraph" w:styleId="20">
    <w:name w:val="toc 3"/>
    <w:basedOn w:val="21"/>
    <w:next w:val="1"/>
    <w:qFormat/>
    <w:uiPriority w:val="99"/>
    <w:pPr>
      <w:tabs>
        <w:tab w:val="right" w:leader="dot" w:pos="9639"/>
      </w:tabs>
      <w:ind w:left="1134" w:hanging="1134"/>
    </w:pPr>
  </w:style>
  <w:style w:type="paragraph" w:styleId="21">
    <w:name w:val="toc 2"/>
    <w:basedOn w:val="22"/>
    <w:next w:val="1"/>
    <w:qFormat/>
    <w:uiPriority w:val="99"/>
    <w:pPr>
      <w:keepNext w:val="0"/>
      <w:tabs>
        <w:tab w:val="right" w:leader="dot" w:pos="9639"/>
      </w:tabs>
      <w:spacing w:before="0"/>
      <w:ind w:left="851" w:hanging="851"/>
    </w:pPr>
    <w:rPr>
      <w:sz w:val="20"/>
    </w:rPr>
  </w:style>
  <w:style w:type="paragraph" w:styleId="22">
    <w:name w:val="toc 1"/>
    <w:next w:val="1"/>
    <w:qFormat/>
    <w:uiPriority w:val="9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99"/>
    <w:pPr>
      <w:ind w:left="851"/>
    </w:pPr>
  </w:style>
  <w:style w:type="paragraph" w:styleId="24">
    <w:name w:val="List Number"/>
    <w:basedOn w:val="15"/>
    <w:qFormat/>
    <w:uiPriority w:val="99"/>
  </w:style>
  <w:style w:type="paragraph" w:styleId="25">
    <w:name w:val="List Bullet 4"/>
    <w:basedOn w:val="26"/>
    <w:qFormat/>
    <w:uiPriority w:val="99"/>
    <w:pPr>
      <w:ind w:left="1418"/>
    </w:pPr>
  </w:style>
  <w:style w:type="paragraph" w:styleId="26">
    <w:name w:val="List Bullet 3"/>
    <w:basedOn w:val="27"/>
    <w:qFormat/>
    <w:uiPriority w:val="99"/>
    <w:pPr>
      <w:ind w:left="1135"/>
    </w:pPr>
  </w:style>
  <w:style w:type="paragraph" w:styleId="27">
    <w:name w:val="List Bullet 2"/>
    <w:basedOn w:val="28"/>
    <w:qFormat/>
    <w:uiPriority w:val="99"/>
    <w:pPr>
      <w:ind w:left="851"/>
    </w:pPr>
  </w:style>
  <w:style w:type="paragraph" w:styleId="28">
    <w:name w:val="List Bullet"/>
    <w:basedOn w:val="15"/>
    <w:qFormat/>
    <w:uiPriority w:val="99"/>
  </w:style>
  <w:style w:type="paragraph" w:styleId="29">
    <w:name w:val="Document Map"/>
    <w:basedOn w:val="1"/>
    <w:link w:val="128"/>
    <w:qFormat/>
    <w:uiPriority w:val="99"/>
    <w:pPr>
      <w:shd w:val="clear" w:color="auto" w:fill="000080"/>
    </w:pPr>
    <w:rPr>
      <w:rFonts w:ascii="Tahoma" w:hAnsi="Tahoma" w:cs="Tahoma"/>
    </w:rPr>
  </w:style>
  <w:style w:type="paragraph" w:styleId="30">
    <w:name w:val="annotation text"/>
    <w:basedOn w:val="1"/>
    <w:link w:val="107"/>
    <w:qFormat/>
    <w:uiPriority w:val="99"/>
  </w:style>
  <w:style w:type="paragraph" w:styleId="31">
    <w:name w:val="List Bullet 5"/>
    <w:basedOn w:val="25"/>
    <w:qFormat/>
    <w:uiPriority w:val="99"/>
    <w:pPr>
      <w:ind w:left="1702"/>
    </w:pPr>
  </w:style>
  <w:style w:type="paragraph" w:styleId="32">
    <w:name w:val="toc 8"/>
    <w:basedOn w:val="22"/>
    <w:next w:val="1"/>
    <w:qFormat/>
    <w:uiPriority w:val="99"/>
    <w:pPr>
      <w:spacing w:before="180"/>
      <w:ind w:left="2693" w:hanging="2693"/>
    </w:pPr>
    <w:rPr>
      <w:b/>
    </w:rPr>
  </w:style>
  <w:style w:type="paragraph" w:styleId="33">
    <w:name w:val="Balloon Text"/>
    <w:basedOn w:val="1"/>
    <w:link w:val="103"/>
    <w:qFormat/>
    <w:uiPriority w:val="99"/>
    <w:rPr>
      <w:rFonts w:ascii="Tahoma" w:hAnsi="Tahoma" w:cs="Tahoma"/>
      <w:sz w:val="16"/>
      <w:szCs w:val="16"/>
    </w:rPr>
  </w:style>
  <w:style w:type="paragraph" w:styleId="34">
    <w:name w:val="footer"/>
    <w:basedOn w:val="35"/>
    <w:link w:val="130"/>
    <w:qFormat/>
    <w:uiPriority w:val="99"/>
    <w:pPr>
      <w:jc w:val="center"/>
    </w:pPr>
    <w:rPr>
      <w:i/>
    </w:rPr>
  </w:style>
  <w:style w:type="paragraph" w:styleId="35">
    <w:name w:val="header"/>
    <w:link w:val="113"/>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link w:val="114"/>
    <w:qFormat/>
    <w:uiPriority w:val="99"/>
    <w:pPr>
      <w:keepLines/>
      <w:spacing w:after="0"/>
      <w:ind w:left="454" w:hanging="454"/>
    </w:pPr>
    <w:rPr>
      <w:sz w:val="16"/>
    </w:rPr>
  </w:style>
  <w:style w:type="paragraph" w:styleId="37">
    <w:name w:val="List 5"/>
    <w:basedOn w:val="38"/>
    <w:qFormat/>
    <w:uiPriority w:val="99"/>
    <w:pPr>
      <w:ind w:left="1702"/>
    </w:pPr>
  </w:style>
  <w:style w:type="paragraph" w:styleId="38">
    <w:name w:val="List 4"/>
    <w:basedOn w:val="13"/>
    <w:qFormat/>
    <w:uiPriority w:val="99"/>
    <w:pPr>
      <w:ind w:left="1418"/>
    </w:pPr>
  </w:style>
  <w:style w:type="paragraph" w:styleId="39">
    <w:name w:val="toc 9"/>
    <w:basedOn w:val="32"/>
    <w:next w:val="1"/>
    <w:qFormat/>
    <w:uiPriority w:val="99"/>
    <w:pPr>
      <w:ind w:left="1418" w:hanging="1418"/>
    </w:pPr>
  </w:style>
  <w:style w:type="paragraph" w:styleId="40">
    <w:name w:val="HTML Preformatted"/>
    <w:basedOn w:val="1"/>
    <w:link w:val="132"/>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paragraph" w:styleId="41">
    <w:name w:val="Normal (Web)"/>
    <w:basedOn w:val="1"/>
    <w:semiHidden/>
    <w:unhideWhenUsed/>
    <w:qFormat/>
    <w:uiPriority w:val="99"/>
    <w:pPr>
      <w:spacing w:before="100" w:beforeAutospacing="1" w:after="100" w:afterAutospacing="1"/>
    </w:pPr>
    <w:rPr>
      <w:rFonts w:eastAsia="宋体"/>
      <w:sz w:val="24"/>
      <w:szCs w:val="24"/>
      <w:lang w:val="da-DK" w:eastAsia="da-DK"/>
    </w:rPr>
  </w:style>
  <w:style w:type="paragraph" w:styleId="42">
    <w:name w:val="index 1"/>
    <w:basedOn w:val="1"/>
    <w:next w:val="1"/>
    <w:qFormat/>
    <w:uiPriority w:val="99"/>
    <w:pPr>
      <w:keepLines/>
      <w:spacing w:after="0"/>
    </w:pPr>
  </w:style>
  <w:style w:type="paragraph" w:styleId="43">
    <w:name w:val="index 2"/>
    <w:basedOn w:val="42"/>
    <w:next w:val="1"/>
    <w:qFormat/>
    <w:uiPriority w:val="99"/>
    <w:pPr>
      <w:ind w:left="284"/>
    </w:pPr>
  </w:style>
  <w:style w:type="paragraph" w:styleId="44">
    <w:name w:val="annotation subject"/>
    <w:basedOn w:val="30"/>
    <w:next w:val="30"/>
    <w:link w:val="108"/>
    <w:qFormat/>
    <w:uiPriority w:val="99"/>
    <w:rPr>
      <w:b/>
      <w:bCs/>
    </w:rPr>
  </w:style>
  <w:style w:type="table" w:styleId="46">
    <w:name w:val="Table Grid"/>
    <w:basedOn w:val="4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hint="eastAsia" w:ascii="宋体" w:hAnsi="宋体" w:eastAsia="宋体"/>
      <w:b/>
      <w:bCs/>
      <w:lang w:val="en-US" w:eastAsia="zh-CN" w:bidi="ar-SA"/>
    </w:rPr>
  </w:style>
  <w:style w:type="character" w:styleId="49">
    <w:name w:val="FollowedHyperlink"/>
    <w:qFormat/>
    <w:uiPriority w:val="0"/>
    <w:rPr>
      <w:color w:val="800080"/>
      <w:u w:val="single"/>
    </w:rPr>
  </w:style>
  <w:style w:type="character" w:styleId="50">
    <w:name w:val="Emphasis"/>
    <w:qFormat/>
    <w:uiPriority w:val="0"/>
    <w:rPr>
      <w:i/>
      <w:iCs/>
    </w:rPr>
  </w:style>
  <w:style w:type="character" w:styleId="51">
    <w:name w:val="Hyperlink"/>
    <w:qFormat/>
    <w:uiPriority w:val="0"/>
    <w:rPr>
      <w:color w:val="0000FF"/>
      <w:u w:val="single"/>
    </w:rPr>
  </w:style>
  <w:style w:type="character" w:styleId="52">
    <w:name w:val="annotation reference"/>
    <w:qFormat/>
    <w:uiPriority w:val="99"/>
    <w:rPr>
      <w:sz w:val="16"/>
    </w:rPr>
  </w:style>
  <w:style w:type="character" w:styleId="53">
    <w:name w:val="footnote reference"/>
    <w:qFormat/>
    <w:uiPriority w:val="0"/>
    <w:rPr>
      <w:b/>
      <w:position w:val="6"/>
      <w:sz w:val="16"/>
    </w:rPr>
  </w:style>
  <w:style w:type="paragraph" w:customStyle="1" w:styleId="54">
    <w:name w:val="ZT"/>
    <w:qFormat/>
    <w:uiPriority w:val="99"/>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H"/>
    <w:qFormat/>
    <w:uiPriority w:val="99"/>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6">
    <w:name w:val="TT"/>
    <w:basedOn w:val="3"/>
    <w:next w:val="1"/>
    <w:qFormat/>
    <w:uiPriority w:val="99"/>
    <w:pPr>
      <w:outlineLvl w:val="9"/>
    </w:pPr>
  </w:style>
  <w:style w:type="paragraph" w:customStyle="1" w:styleId="57">
    <w:name w:val="TAH"/>
    <w:basedOn w:val="58"/>
    <w:link w:val="95"/>
    <w:qFormat/>
    <w:uiPriority w:val="0"/>
    <w:rPr>
      <w:b/>
    </w:rPr>
  </w:style>
  <w:style w:type="paragraph" w:customStyle="1" w:styleId="58">
    <w:name w:val="TAC"/>
    <w:basedOn w:val="59"/>
    <w:link w:val="92"/>
    <w:qFormat/>
    <w:uiPriority w:val="0"/>
    <w:pPr>
      <w:jc w:val="center"/>
    </w:pPr>
  </w:style>
  <w:style w:type="paragraph" w:customStyle="1" w:styleId="59">
    <w:name w:val="TAL"/>
    <w:basedOn w:val="1"/>
    <w:link w:val="90"/>
    <w:qFormat/>
    <w:uiPriority w:val="0"/>
    <w:pPr>
      <w:keepNext/>
      <w:keepLines/>
      <w:spacing w:after="0"/>
    </w:pPr>
    <w:rPr>
      <w:rFonts w:ascii="Arial" w:hAnsi="Arial"/>
      <w:sz w:val="18"/>
    </w:rPr>
  </w:style>
  <w:style w:type="paragraph" w:customStyle="1" w:styleId="60">
    <w:name w:val="TF"/>
    <w:basedOn w:val="61"/>
    <w:link w:val="98"/>
    <w:qFormat/>
    <w:uiPriority w:val="0"/>
    <w:pPr>
      <w:keepNext w:val="0"/>
      <w:spacing w:before="0" w:after="240"/>
    </w:pPr>
  </w:style>
  <w:style w:type="paragraph" w:customStyle="1" w:styleId="61">
    <w:name w:val="TH"/>
    <w:basedOn w:val="1"/>
    <w:link w:val="97"/>
    <w:qFormat/>
    <w:uiPriority w:val="0"/>
    <w:pPr>
      <w:keepNext/>
      <w:keepLines/>
      <w:spacing w:before="60"/>
      <w:jc w:val="center"/>
    </w:pPr>
    <w:rPr>
      <w:rFonts w:ascii="Arial" w:hAnsi="Arial"/>
      <w:b/>
    </w:rPr>
  </w:style>
  <w:style w:type="paragraph" w:customStyle="1" w:styleId="62">
    <w:name w:val="NO"/>
    <w:basedOn w:val="1"/>
    <w:link w:val="139"/>
    <w:qFormat/>
    <w:uiPriority w:val="0"/>
    <w:pPr>
      <w:keepLines/>
      <w:ind w:left="1135" w:hanging="851"/>
    </w:pPr>
  </w:style>
  <w:style w:type="paragraph" w:customStyle="1" w:styleId="63">
    <w:name w:val="EX"/>
    <w:basedOn w:val="1"/>
    <w:link w:val="144"/>
    <w:qFormat/>
    <w:uiPriority w:val="0"/>
    <w:pPr>
      <w:keepLines/>
      <w:ind w:left="1702" w:hanging="1418"/>
    </w:pPr>
  </w:style>
  <w:style w:type="paragraph" w:customStyle="1" w:styleId="64">
    <w:name w:val="FP"/>
    <w:basedOn w:val="1"/>
    <w:qFormat/>
    <w:uiPriority w:val="99"/>
    <w:pPr>
      <w:spacing w:after="0"/>
    </w:pPr>
  </w:style>
  <w:style w:type="paragraph" w:customStyle="1" w:styleId="65">
    <w:name w:val="LD"/>
    <w:qFormat/>
    <w:uiPriority w:val="99"/>
    <w:pPr>
      <w:keepNext/>
      <w:keepLines/>
      <w:spacing w:line="180" w:lineRule="exact"/>
    </w:pPr>
    <w:rPr>
      <w:rFonts w:ascii="MS LineDraw" w:hAnsi="MS LineDraw" w:cs="Times New Roman" w:eastAsiaTheme="minorEastAsia"/>
      <w:lang w:val="en-GB" w:eastAsia="en-US" w:bidi="ar-SA"/>
    </w:rPr>
  </w:style>
  <w:style w:type="paragraph" w:customStyle="1" w:styleId="66">
    <w:name w:val="NW"/>
    <w:basedOn w:val="62"/>
    <w:qFormat/>
    <w:uiPriority w:val="99"/>
    <w:pPr>
      <w:spacing w:after="0"/>
    </w:pPr>
  </w:style>
  <w:style w:type="paragraph" w:customStyle="1" w:styleId="67">
    <w:name w:val="EW"/>
    <w:basedOn w:val="63"/>
    <w:qFormat/>
    <w:uiPriority w:val="99"/>
    <w:pPr>
      <w:spacing w:after="0"/>
    </w:pPr>
  </w:style>
  <w:style w:type="paragraph" w:customStyle="1" w:styleId="68">
    <w:name w:val="EQ"/>
    <w:basedOn w:val="1"/>
    <w:next w:val="1"/>
    <w:qFormat/>
    <w:uiPriority w:val="99"/>
    <w:pPr>
      <w:keepLines/>
      <w:tabs>
        <w:tab w:val="center" w:pos="4536"/>
        <w:tab w:val="right" w:pos="9072"/>
      </w:tabs>
    </w:pPr>
  </w:style>
  <w:style w:type="paragraph" w:customStyle="1" w:styleId="69">
    <w:name w:val="NF"/>
    <w:basedOn w:val="62"/>
    <w:qFormat/>
    <w:uiPriority w:val="99"/>
    <w:pPr>
      <w:keepNext/>
      <w:spacing w:after="0"/>
    </w:pPr>
    <w:rPr>
      <w:rFonts w:ascii="Arial" w:hAnsi="Arial"/>
      <w:sz w:val="18"/>
    </w:rPr>
  </w:style>
  <w:style w:type="paragraph" w:customStyle="1" w:styleId="70">
    <w:name w:val="PL"/>
    <w:link w:val="9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1">
    <w:name w:val="TAR"/>
    <w:basedOn w:val="59"/>
    <w:qFormat/>
    <w:uiPriority w:val="99"/>
    <w:pPr>
      <w:jc w:val="right"/>
    </w:pPr>
  </w:style>
  <w:style w:type="paragraph" w:customStyle="1" w:styleId="72">
    <w:name w:val="TAN"/>
    <w:basedOn w:val="59"/>
    <w:qFormat/>
    <w:uiPriority w:val="99"/>
    <w:pPr>
      <w:ind w:left="851" w:hanging="851"/>
    </w:pPr>
  </w:style>
  <w:style w:type="paragraph" w:customStyle="1" w:styleId="73">
    <w:name w:val="ZA"/>
    <w:qFormat/>
    <w:uiPriority w:val="99"/>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4">
    <w:name w:val="ZB"/>
    <w:qFormat/>
    <w:uiPriority w:val="99"/>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5">
    <w:name w:val="ZD"/>
    <w:qFormat/>
    <w:uiPriority w:val="99"/>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6">
    <w:name w:val="ZU"/>
    <w:qFormat/>
    <w:uiPriority w:val="99"/>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7">
    <w:name w:val="ZV"/>
    <w:basedOn w:val="76"/>
    <w:qFormat/>
    <w:uiPriority w:val="99"/>
    <w:pPr>
      <w:framePr w:y="16161"/>
    </w:pPr>
  </w:style>
  <w:style w:type="character" w:customStyle="1" w:styleId="78">
    <w:name w:val="ZGSM"/>
    <w:qFormat/>
    <w:uiPriority w:val="0"/>
  </w:style>
  <w:style w:type="paragraph" w:customStyle="1" w:styleId="79">
    <w:name w:val="ZG"/>
    <w:qFormat/>
    <w:uiPriority w:val="99"/>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0">
    <w:name w:val="Editor's Note"/>
    <w:basedOn w:val="62"/>
    <w:link w:val="101"/>
    <w:qFormat/>
    <w:uiPriority w:val="0"/>
    <w:rPr>
      <w:color w:val="FF0000"/>
    </w:rPr>
  </w:style>
  <w:style w:type="paragraph" w:customStyle="1" w:styleId="81">
    <w:name w:val="B1"/>
    <w:basedOn w:val="15"/>
    <w:link w:val="96"/>
    <w:qFormat/>
    <w:uiPriority w:val="0"/>
  </w:style>
  <w:style w:type="paragraph" w:customStyle="1" w:styleId="82">
    <w:name w:val="B2"/>
    <w:basedOn w:val="14"/>
    <w:link w:val="110"/>
    <w:qFormat/>
    <w:uiPriority w:val="0"/>
  </w:style>
  <w:style w:type="paragraph" w:customStyle="1" w:styleId="83">
    <w:name w:val="B3"/>
    <w:basedOn w:val="13"/>
    <w:qFormat/>
    <w:uiPriority w:val="99"/>
  </w:style>
  <w:style w:type="paragraph" w:customStyle="1" w:styleId="84">
    <w:name w:val="B4"/>
    <w:basedOn w:val="38"/>
    <w:link w:val="145"/>
    <w:qFormat/>
    <w:uiPriority w:val="99"/>
  </w:style>
  <w:style w:type="paragraph" w:customStyle="1" w:styleId="85">
    <w:name w:val="B5"/>
    <w:basedOn w:val="37"/>
    <w:qFormat/>
    <w:uiPriority w:val="99"/>
  </w:style>
  <w:style w:type="paragraph" w:customStyle="1" w:styleId="86">
    <w:name w:val="ZTD"/>
    <w:basedOn w:val="74"/>
    <w:qFormat/>
    <w:uiPriority w:val="99"/>
    <w:pPr>
      <w:framePr w:hRule="auto" w:y="852"/>
    </w:pPr>
    <w:rPr>
      <w:i w:val="0"/>
      <w:sz w:val="40"/>
    </w:rPr>
  </w:style>
  <w:style w:type="paragraph" w:customStyle="1" w:styleId="87">
    <w:name w:val="CR Cover Page"/>
    <w:link w:val="89"/>
    <w:qFormat/>
    <w:uiPriority w:val="0"/>
    <w:pPr>
      <w:spacing w:after="120"/>
    </w:pPr>
    <w:rPr>
      <w:rFonts w:ascii="Arial" w:hAnsi="Arial" w:cs="Times New Roman" w:eastAsiaTheme="minorEastAsia"/>
      <w:lang w:val="en-GB" w:eastAsia="en-US" w:bidi="ar-SA"/>
    </w:rPr>
  </w:style>
  <w:style w:type="paragraph" w:customStyle="1" w:styleId="88">
    <w:name w:val="tdoc-header"/>
    <w:qFormat/>
    <w:uiPriority w:val="99"/>
    <w:rPr>
      <w:rFonts w:ascii="Arial" w:hAnsi="Arial" w:cs="Times New Roman" w:eastAsiaTheme="minorEastAsia"/>
      <w:sz w:val="24"/>
      <w:lang w:val="en-GB" w:eastAsia="en-US" w:bidi="ar-SA"/>
    </w:rPr>
  </w:style>
  <w:style w:type="character" w:customStyle="1" w:styleId="89">
    <w:name w:val="CR Cover Page Zchn"/>
    <w:link w:val="87"/>
    <w:qFormat/>
    <w:uiPriority w:val="0"/>
    <w:rPr>
      <w:rFonts w:ascii="Arial" w:hAnsi="Arial"/>
      <w:lang w:val="en-GB" w:eastAsia="en-US"/>
    </w:rPr>
  </w:style>
  <w:style w:type="character" w:customStyle="1" w:styleId="90">
    <w:name w:val="TAL Char"/>
    <w:link w:val="59"/>
    <w:qFormat/>
    <w:uiPriority w:val="0"/>
    <w:rPr>
      <w:rFonts w:ascii="Arial" w:hAnsi="Arial"/>
      <w:sz w:val="18"/>
      <w:lang w:val="en-GB" w:eastAsia="en-US"/>
    </w:rPr>
  </w:style>
  <w:style w:type="character" w:customStyle="1" w:styleId="91">
    <w:name w:val="PL Char"/>
    <w:link w:val="70"/>
    <w:qFormat/>
    <w:uiPriority w:val="0"/>
    <w:rPr>
      <w:rFonts w:ascii="Courier New" w:hAnsi="Courier New"/>
      <w:sz w:val="16"/>
      <w:lang w:val="en-GB" w:eastAsia="en-US"/>
    </w:rPr>
  </w:style>
  <w:style w:type="character" w:customStyle="1" w:styleId="92">
    <w:name w:val="TAC Char"/>
    <w:link w:val="58"/>
    <w:qFormat/>
    <w:locked/>
    <w:uiPriority w:val="0"/>
    <w:rPr>
      <w:rFonts w:ascii="Arial" w:hAnsi="Arial"/>
      <w:sz w:val="18"/>
      <w:lang w:val="en-GB" w:eastAsia="en-US"/>
    </w:rPr>
  </w:style>
  <w:style w:type="paragraph" w:customStyle="1" w:styleId="93">
    <w:name w:val="Proposal"/>
    <w:basedOn w:val="1"/>
    <w:link w:val="94"/>
    <w:qFormat/>
    <w:uiPriority w:val="0"/>
    <w:pPr>
      <w:numPr>
        <w:ilvl w:val="0"/>
        <w:numId w:val="1"/>
      </w:numPr>
      <w:tabs>
        <w:tab w:val="left" w:pos="1560"/>
      </w:tabs>
    </w:pPr>
    <w:rPr>
      <w:rFonts w:eastAsia="Times New Roman"/>
      <w:b/>
    </w:rPr>
  </w:style>
  <w:style w:type="character" w:customStyle="1" w:styleId="94">
    <w:name w:val="Proposal Char"/>
    <w:link w:val="93"/>
    <w:qFormat/>
    <w:uiPriority w:val="0"/>
    <w:rPr>
      <w:rFonts w:ascii="Times New Roman" w:hAnsi="Times New Roman" w:eastAsia="Times New Roman"/>
      <w:b/>
      <w:lang w:val="en-GB" w:eastAsia="en-US"/>
    </w:rPr>
  </w:style>
  <w:style w:type="character" w:customStyle="1" w:styleId="95">
    <w:name w:val="TAH Char"/>
    <w:link w:val="57"/>
    <w:qFormat/>
    <w:uiPriority w:val="0"/>
    <w:rPr>
      <w:rFonts w:ascii="Arial" w:hAnsi="Arial"/>
      <w:b/>
      <w:sz w:val="18"/>
      <w:lang w:val="en-GB" w:eastAsia="en-US"/>
    </w:rPr>
  </w:style>
  <w:style w:type="character" w:customStyle="1" w:styleId="96">
    <w:name w:val="B1 Char"/>
    <w:link w:val="81"/>
    <w:qFormat/>
    <w:uiPriority w:val="0"/>
    <w:rPr>
      <w:rFonts w:ascii="Times New Roman" w:hAnsi="Times New Roman"/>
      <w:lang w:val="en-GB" w:eastAsia="en-US"/>
    </w:rPr>
  </w:style>
  <w:style w:type="character" w:customStyle="1" w:styleId="97">
    <w:name w:val="TH Char"/>
    <w:link w:val="61"/>
    <w:qFormat/>
    <w:uiPriority w:val="0"/>
    <w:rPr>
      <w:rFonts w:ascii="Arial" w:hAnsi="Arial"/>
      <w:b/>
      <w:lang w:val="en-GB" w:eastAsia="en-US"/>
    </w:rPr>
  </w:style>
  <w:style w:type="character" w:customStyle="1" w:styleId="98">
    <w:name w:val="TF Zchn"/>
    <w:link w:val="60"/>
    <w:qFormat/>
    <w:uiPriority w:val="0"/>
    <w:rPr>
      <w:rFonts w:ascii="Arial" w:hAnsi="Arial"/>
      <w:b/>
      <w:lang w:val="en-GB" w:eastAsia="en-US"/>
    </w:rPr>
  </w:style>
  <w:style w:type="paragraph" w:customStyle="1" w:styleId="99">
    <w:name w:val="TAJ"/>
    <w:basedOn w:val="61"/>
    <w:qFormat/>
    <w:uiPriority w:val="0"/>
    <w:pPr>
      <w:overflowPunct w:val="0"/>
      <w:autoSpaceDE w:val="0"/>
      <w:autoSpaceDN w:val="0"/>
      <w:adjustRightInd w:val="0"/>
      <w:textAlignment w:val="baseline"/>
    </w:pPr>
    <w:rPr>
      <w:lang w:eastAsia="ko-KR"/>
    </w:rPr>
  </w:style>
  <w:style w:type="paragraph" w:customStyle="1" w:styleId="100">
    <w:name w:val="Guidance"/>
    <w:basedOn w:val="1"/>
    <w:qFormat/>
    <w:uiPriority w:val="0"/>
    <w:pPr>
      <w:overflowPunct w:val="0"/>
      <w:autoSpaceDE w:val="0"/>
      <w:autoSpaceDN w:val="0"/>
      <w:adjustRightInd w:val="0"/>
      <w:textAlignment w:val="baseline"/>
    </w:pPr>
    <w:rPr>
      <w:i/>
      <w:color w:val="0000FF"/>
      <w:lang w:eastAsia="ko-KR"/>
    </w:rPr>
  </w:style>
  <w:style w:type="character" w:customStyle="1" w:styleId="101">
    <w:name w:val="Editor's Note Char"/>
    <w:link w:val="80"/>
    <w:qFormat/>
    <w:uiPriority w:val="0"/>
    <w:rPr>
      <w:rFonts w:ascii="Times New Roman" w:hAnsi="Times New Roman"/>
      <w:color w:val="FF0000"/>
      <w:lang w:val="en-GB" w:eastAsia="en-US"/>
    </w:rPr>
  </w:style>
  <w:style w:type="character" w:customStyle="1" w:styleId="102">
    <w:name w:val="标题 2 字符"/>
    <w:link w:val="4"/>
    <w:qFormat/>
    <w:uiPriority w:val="0"/>
    <w:rPr>
      <w:rFonts w:ascii="Arial" w:hAnsi="Arial"/>
      <w:sz w:val="32"/>
      <w:lang w:val="en-GB" w:eastAsia="en-US"/>
    </w:rPr>
  </w:style>
  <w:style w:type="character" w:customStyle="1" w:styleId="103">
    <w:name w:val="批注框文本 字符"/>
    <w:link w:val="33"/>
    <w:qFormat/>
    <w:uiPriority w:val="99"/>
    <w:rPr>
      <w:rFonts w:ascii="Tahoma" w:hAnsi="Tahoma" w:cs="Tahoma"/>
      <w:sz w:val="16"/>
      <w:szCs w:val="16"/>
      <w:lang w:val="en-GB" w:eastAsia="en-US"/>
    </w:rPr>
  </w:style>
  <w:style w:type="character" w:customStyle="1" w:styleId="104">
    <w:name w:val="B1 Char1"/>
    <w:qFormat/>
    <w:uiPriority w:val="0"/>
    <w:rPr>
      <w:rFonts w:eastAsia="MS Mincho"/>
      <w:lang w:val="en-GB" w:eastAsia="en-US" w:bidi="ar-SA"/>
    </w:rPr>
  </w:style>
  <w:style w:type="character" w:customStyle="1" w:styleId="105">
    <w:name w:val="TF Char"/>
    <w:qFormat/>
    <w:uiPriority w:val="0"/>
    <w:rPr>
      <w:rFonts w:ascii="Arial" w:hAnsi="Arial" w:eastAsia="MS Mincho"/>
      <w:b/>
      <w:lang w:eastAsia="en-US"/>
    </w:rPr>
  </w:style>
  <w:style w:type="character" w:customStyle="1" w:styleId="106">
    <w:name w:val="msoins"/>
    <w:qFormat/>
    <w:uiPriority w:val="0"/>
  </w:style>
  <w:style w:type="character" w:customStyle="1" w:styleId="107">
    <w:name w:val="批注文字 字符"/>
    <w:link w:val="30"/>
    <w:qFormat/>
    <w:uiPriority w:val="99"/>
    <w:rPr>
      <w:rFonts w:ascii="Times New Roman" w:hAnsi="Times New Roman"/>
      <w:lang w:val="en-GB" w:eastAsia="en-US"/>
    </w:rPr>
  </w:style>
  <w:style w:type="character" w:customStyle="1" w:styleId="108">
    <w:name w:val="批注主题 字符"/>
    <w:link w:val="44"/>
    <w:qFormat/>
    <w:uiPriority w:val="99"/>
    <w:rPr>
      <w:rFonts w:ascii="Times New Roman" w:hAnsi="Times New Roman"/>
      <w:b/>
      <w:bCs/>
      <w:lang w:val="en-GB" w:eastAsia="en-US"/>
    </w:rPr>
  </w:style>
  <w:style w:type="paragraph" w:customStyle="1" w:styleId="109">
    <w:name w:val="修订1"/>
    <w:hidden/>
    <w:semiHidden/>
    <w:qFormat/>
    <w:uiPriority w:val="99"/>
    <w:rPr>
      <w:rFonts w:ascii="Times New Roman" w:hAnsi="Times New Roman" w:cs="Times New Roman" w:eastAsiaTheme="minorEastAsia"/>
      <w:lang w:val="en-GB" w:eastAsia="en-US" w:bidi="ar-SA"/>
    </w:rPr>
  </w:style>
  <w:style w:type="character" w:customStyle="1" w:styleId="110">
    <w:name w:val="B2 Char"/>
    <w:link w:val="82"/>
    <w:qFormat/>
    <w:uiPriority w:val="0"/>
    <w:rPr>
      <w:rFonts w:ascii="Times New Roman" w:hAnsi="Times New Roman"/>
      <w:lang w:val="en-GB" w:eastAsia="en-US"/>
    </w:rPr>
  </w:style>
  <w:style w:type="character" w:customStyle="1" w:styleId="111">
    <w:name w:val="TAL Car"/>
    <w:qFormat/>
    <w:uiPriority w:val="0"/>
    <w:rPr>
      <w:rFonts w:ascii="Arial" w:hAnsi="Arial"/>
      <w:sz w:val="18"/>
      <w:lang w:val="en-GB" w:eastAsia="ja-JP" w:bidi="ar-SA"/>
    </w:rPr>
  </w:style>
  <w:style w:type="character" w:customStyle="1" w:styleId="112">
    <w:name w:val="B1 Zchn"/>
    <w:qFormat/>
    <w:locked/>
    <w:uiPriority w:val="0"/>
    <w:rPr>
      <w:lang w:val="en-GB" w:eastAsia="en-US"/>
    </w:rPr>
  </w:style>
  <w:style w:type="character" w:customStyle="1" w:styleId="113">
    <w:name w:val="页眉 字符"/>
    <w:link w:val="35"/>
    <w:qFormat/>
    <w:uiPriority w:val="0"/>
    <w:rPr>
      <w:rFonts w:ascii="Arial" w:hAnsi="Arial"/>
      <w:b/>
      <w:sz w:val="18"/>
      <w:lang w:val="en-GB" w:eastAsia="en-US"/>
    </w:rPr>
  </w:style>
  <w:style w:type="character" w:customStyle="1" w:styleId="114">
    <w:name w:val="脚注文本 字符"/>
    <w:link w:val="36"/>
    <w:qFormat/>
    <w:uiPriority w:val="99"/>
    <w:rPr>
      <w:rFonts w:ascii="Times New Roman" w:hAnsi="Times New Roman"/>
      <w:sz w:val="16"/>
      <w:lang w:val="en-GB" w:eastAsia="en-US"/>
    </w:rPr>
  </w:style>
  <w:style w:type="paragraph" w:customStyle="1" w:styleId="115">
    <w:name w:val="Standard1"/>
    <w:basedOn w:val="1"/>
    <w:link w:val="116"/>
    <w:qFormat/>
    <w:uiPriority w:val="0"/>
    <w:pPr>
      <w:overflowPunct w:val="0"/>
      <w:autoSpaceDE w:val="0"/>
      <w:autoSpaceDN w:val="0"/>
      <w:adjustRightInd w:val="0"/>
      <w:spacing w:after="120"/>
      <w:textAlignment w:val="baseline"/>
    </w:pPr>
    <w:rPr>
      <w:szCs w:val="22"/>
      <w:lang w:eastAsia="en-GB"/>
    </w:rPr>
  </w:style>
  <w:style w:type="character" w:customStyle="1" w:styleId="116">
    <w:name w:val="Standard Zchn"/>
    <w:link w:val="115"/>
    <w:qFormat/>
    <w:uiPriority w:val="0"/>
    <w:rPr>
      <w:rFonts w:ascii="Times New Roman" w:hAnsi="Times New Roman"/>
      <w:szCs w:val="22"/>
      <w:lang w:val="en-GB" w:eastAsia="en-GB"/>
    </w:rPr>
  </w:style>
  <w:style w:type="paragraph" w:customStyle="1" w:styleId="117">
    <w:name w:val="pl"/>
    <w:basedOn w:val="1"/>
    <w:qFormat/>
    <w:uiPriority w:val="0"/>
    <w:pPr>
      <w:overflowPunct w:val="0"/>
      <w:autoSpaceDE w:val="0"/>
      <w:autoSpaceDN w:val="0"/>
      <w:adjustRightInd w:val="0"/>
      <w:spacing w:after="0"/>
      <w:textAlignment w:val="baseline"/>
    </w:pPr>
    <w:rPr>
      <w:rFonts w:ascii="Courier New" w:hAnsi="Courier New" w:eastAsia="Batang" w:cs="Courier New"/>
      <w:sz w:val="16"/>
      <w:szCs w:val="16"/>
      <w:lang w:val="en-US" w:eastAsia="ko-KR"/>
    </w:rPr>
  </w:style>
  <w:style w:type="paragraph" w:customStyle="1" w:styleId="118">
    <w:name w:val="INDENT2"/>
    <w:basedOn w:val="1"/>
    <w:qFormat/>
    <w:uiPriority w:val="0"/>
    <w:pPr>
      <w:overflowPunct w:val="0"/>
      <w:autoSpaceDE w:val="0"/>
      <w:autoSpaceDN w:val="0"/>
      <w:adjustRightInd w:val="0"/>
      <w:ind w:left="1135" w:hanging="284"/>
      <w:textAlignment w:val="baseline"/>
    </w:pPr>
    <w:rPr>
      <w:lang w:eastAsia="en-GB"/>
    </w:rPr>
  </w:style>
  <w:style w:type="character" w:customStyle="1" w:styleId="119">
    <w:name w:val="正文文本 字符"/>
    <w:basedOn w:val="47"/>
    <w:link w:val="2"/>
    <w:qFormat/>
    <w:uiPriority w:val="99"/>
    <w:rPr>
      <w:rFonts w:ascii="Times New Roman" w:hAnsi="Times New Roman"/>
      <w:lang w:val="zh-CN" w:eastAsia="en-GB"/>
    </w:rPr>
  </w:style>
  <w:style w:type="paragraph" w:customStyle="1" w:styleId="120">
    <w:name w:val="SpecText"/>
    <w:basedOn w:val="1"/>
    <w:qFormat/>
    <w:uiPriority w:val="0"/>
    <w:pPr>
      <w:overflowPunct w:val="0"/>
      <w:autoSpaceDE w:val="0"/>
      <w:autoSpaceDN w:val="0"/>
      <w:adjustRightInd w:val="0"/>
      <w:textAlignment w:val="baseline"/>
    </w:pPr>
    <w:rPr>
      <w:rFonts w:eastAsia="Batang"/>
      <w:lang w:eastAsia="en-GB"/>
    </w:rPr>
  </w:style>
  <w:style w:type="paragraph" w:customStyle="1" w:styleId="121">
    <w:name w:val="List Bullet 6"/>
    <w:basedOn w:val="31"/>
    <w:qFormat/>
    <w:uiPriority w:val="0"/>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122">
    <w:name w:val="msoins1"/>
    <w:qFormat/>
    <w:uiPriority w:val="0"/>
  </w:style>
  <w:style w:type="paragraph" w:customStyle="1" w:styleId="123">
    <w:name w:val="Style TAL + Left:  075 cm"/>
    <w:basedOn w:val="59"/>
    <w:qFormat/>
    <w:uiPriority w:val="0"/>
    <w:pPr>
      <w:overflowPunct w:val="0"/>
      <w:autoSpaceDE w:val="0"/>
      <w:autoSpaceDN w:val="0"/>
      <w:adjustRightInd w:val="0"/>
      <w:ind w:left="425"/>
      <w:textAlignment w:val="baseline"/>
    </w:pPr>
    <w:rPr>
      <w:rFonts w:cs="Arial"/>
      <w:szCs w:val="18"/>
      <w:lang w:eastAsia="en-GB"/>
    </w:rPr>
  </w:style>
  <w:style w:type="paragraph" w:customStyle="1" w:styleId="124">
    <w:name w:val="TAL + Left:  1"/>
    <w:basedOn w:val="59"/>
    <w:link w:val="125"/>
    <w:qFormat/>
    <w:uiPriority w:val="0"/>
    <w:pPr>
      <w:overflowPunct w:val="0"/>
      <w:autoSpaceDE w:val="0"/>
      <w:autoSpaceDN w:val="0"/>
      <w:adjustRightInd w:val="0"/>
      <w:ind w:left="567"/>
      <w:textAlignment w:val="baseline"/>
    </w:pPr>
    <w:rPr>
      <w:rFonts w:cs="Arial"/>
      <w:szCs w:val="18"/>
      <w:lang w:eastAsia="en-GB"/>
    </w:rPr>
  </w:style>
  <w:style w:type="character" w:customStyle="1" w:styleId="125">
    <w:name w:val="TAL + Left:  1;00 cm Char Char"/>
    <w:link w:val="124"/>
    <w:qFormat/>
    <w:uiPriority w:val="0"/>
    <w:rPr>
      <w:rFonts w:ascii="Arial" w:hAnsi="Arial" w:cs="Arial"/>
      <w:sz w:val="18"/>
      <w:szCs w:val="18"/>
      <w:lang w:val="en-GB" w:eastAsia="en-GB"/>
    </w:rPr>
  </w:style>
  <w:style w:type="paragraph" w:customStyle="1" w:styleId="126">
    <w:name w:val="TAL + Left: 125 cm"/>
    <w:basedOn w:val="123"/>
    <w:qFormat/>
    <w:uiPriority w:val="0"/>
    <w:pPr>
      <w:kinsoku w:val="0"/>
      <w:overflowPunct/>
      <w:autoSpaceDE/>
      <w:autoSpaceDN/>
      <w:adjustRightInd/>
      <w:ind w:left="709"/>
      <w:textAlignment w:val="auto"/>
    </w:pPr>
    <w:rPr>
      <w:bCs/>
      <w:lang w:eastAsia="zh-CN"/>
    </w:rPr>
  </w:style>
  <w:style w:type="paragraph" w:customStyle="1" w:styleId="127">
    <w:name w:val="TAL + Left: 1"/>
    <w:basedOn w:val="126"/>
    <w:qFormat/>
    <w:uiPriority w:val="0"/>
    <w:pPr>
      <w:ind w:left="851"/>
    </w:pPr>
    <w:rPr>
      <w:rFonts w:eastAsia="Batang"/>
    </w:rPr>
  </w:style>
  <w:style w:type="character" w:customStyle="1" w:styleId="128">
    <w:name w:val="文档结构图 字符"/>
    <w:link w:val="29"/>
    <w:qFormat/>
    <w:uiPriority w:val="99"/>
    <w:rPr>
      <w:rFonts w:ascii="Tahoma" w:hAnsi="Tahoma" w:cs="Tahoma"/>
      <w:shd w:val="clear" w:color="auto" w:fill="000080"/>
      <w:lang w:val="en-GB" w:eastAsia="en-US"/>
    </w:rPr>
  </w:style>
  <w:style w:type="character" w:customStyle="1" w:styleId="129">
    <w:name w:val="TAH Car"/>
    <w:qFormat/>
    <w:uiPriority w:val="0"/>
    <w:rPr>
      <w:rFonts w:ascii="Arial" w:hAnsi="Arial"/>
      <w:b/>
      <w:sz w:val="18"/>
      <w:lang w:val="en-GB" w:eastAsia="en-US"/>
    </w:rPr>
  </w:style>
  <w:style w:type="character" w:customStyle="1" w:styleId="130">
    <w:name w:val="页脚 字符"/>
    <w:link w:val="34"/>
    <w:qFormat/>
    <w:uiPriority w:val="99"/>
    <w:rPr>
      <w:rFonts w:ascii="Arial" w:hAnsi="Arial"/>
      <w:b/>
      <w:i/>
      <w:sz w:val="18"/>
      <w:lang w:val="en-GB" w:eastAsia="en-US"/>
    </w:rPr>
  </w:style>
  <w:style w:type="character" w:customStyle="1" w:styleId="131">
    <w:name w:val="H6 Char"/>
    <w:link w:val="9"/>
    <w:qFormat/>
    <w:uiPriority w:val="0"/>
    <w:rPr>
      <w:rFonts w:ascii="Arial" w:hAnsi="Arial"/>
      <w:lang w:val="en-GB" w:eastAsia="en-US"/>
    </w:rPr>
  </w:style>
  <w:style w:type="character" w:customStyle="1" w:styleId="132">
    <w:name w:val="HTML 预设格式 字符"/>
    <w:basedOn w:val="47"/>
    <w:link w:val="40"/>
    <w:qFormat/>
    <w:uiPriority w:val="99"/>
    <w:rPr>
      <w:rFonts w:ascii="Courier New" w:hAnsi="Courier New" w:cs="Courier New"/>
      <w:lang w:val="en-US" w:eastAsia="ko-KR"/>
    </w:rPr>
  </w:style>
  <w:style w:type="paragraph" w:customStyle="1" w:styleId="133">
    <w:name w:val="tal"/>
    <w:basedOn w:val="1"/>
    <w:qFormat/>
    <w:uiPriority w:val="0"/>
    <w:pPr>
      <w:overflowPunct w:val="0"/>
      <w:autoSpaceDE w:val="0"/>
      <w:autoSpaceDN w:val="0"/>
      <w:adjustRightInd w:val="0"/>
      <w:spacing w:before="100" w:beforeAutospacing="1" w:after="100" w:afterAutospacing="1"/>
      <w:textAlignment w:val="baseline"/>
    </w:pPr>
    <w:rPr>
      <w:rFonts w:ascii="宋体" w:hAnsi="宋体" w:eastAsia="宋体" w:cs="宋体"/>
      <w:sz w:val="24"/>
      <w:szCs w:val="24"/>
      <w:lang w:val="en-US" w:eastAsia="zh-CN"/>
    </w:rPr>
  </w:style>
  <w:style w:type="character" w:customStyle="1" w:styleId="134">
    <w:name w:val="未处理的提及1"/>
    <w:semiHidden/>
    <w:unhideWhenUsed/>
    <w:qFormat/>
    <w:uiPriority w:val="99"/>
    <w:rPr>
      <w:color w:val="808080"/>
      <w:shd w:val="clear" w:color="auto" w:fill="E6E6E6"/>
    </w:rPr>
  </w:style>
  <w:style w:type="character" w:customStyle="1" w:styleId="135">
    <w:name w:val="标题 1 字符"/>
    <w:link w:val="3"/>
    <w:qFormat/>
    <w:uiPriority w:val="0"/>
    <w:rPr>
      <w:rFonts w:ascii="Arial" w:hAnsi="Arial"/>
      <w:sz w:val="36"/>
      <w:lang w:val="en-GB" w:eastAsia="en-US"/>
    </w:rPr>
  </w:style>
  <w:style w:type="character" w:customStyle="1" w:styleId="136">
    <w:name w:val="标题 3 字符"/>
    <w:link w:val="5"/>
    <w:qFormat/>
    <w:uiPriority w:val="0"/>
    <w:rPr>
      <w:rFonts w:ascii="Arial" w:hAnsi="Arial"/>
      <w:sz w:val="28"/>
      <w:lang w:val="en-GB" w:eastAsia="en-US"/>
    </w:rPr>
  </w:style>
  <w:style w:type="character" w:customStyle="1" w:styleId="137">
    <w:name w:val="标题 4 字符"/>
    <w:link w:val="6"/>
    <w:qFormat/>
    <w:uiPriority w:val="0"/>
    <w:rPr>
      <w:rFonts w:ascii="Arial" w:hAnsi="Arial"/>
      <w:sz w:val="24"/>
      <w:lang w:val="en-GB" w:eastAsia="en-US"/>
    </w:rPr>
  </w:style>
  <w:style w:type="character" w:customStyle="1" w:styleId="138">
    <w:name w:val="标题 5 字符"/>
    <w:link w:val="7"/>
    <w:qFormat/>
    <w:uiPriority w:val="0"/>
    <w:rPr>
      <w:rFonts w:ascii="Arial" w:hAnsi="Arial"/>
      <w:sz w:val="22"/>
      <w:lang w:val="en-GB" w:eastAsia="en-US"/>
    </w:rPr>
  </w:style>
  <w:style w:type="character" w:customStyle="1" w:styleId="139">
    <w:name w:val="NO Zchn"/>
    <w:link w:val="62"/>
    <w:qFormat/>
    <w:locked/>
    <w:uiPriority w:val="0"/>
    <w:rPr>
      <w:rFonts w:ascii="Times New Roman" w:hAnsi="Times New Roman"/>
      <w:lang w:val="en-GB" w:eastAsia="en-US"/>
    </w:rPr>
  </w:style>
  <w:style w:type="paragraph" w:customStyle="1" w:styleId="140">
    <w:name w:val="TAL + Left:  0"/>
    <w:basedOn w:val="1"/>
    <w:qFormat/>
    <w:uiPriority w:val="99"/>
    <w:pPr>
      <w:keepNext/>
      <w:keepLines/>
      <w:overflowPunct w:val="0"/>
      <w:autoSpaceDE w:val="0"/>
      <w:autoSpaceDN w:val="0"/>
      <w:adjustRightInd w:val="0"/>
      <w:spacing w:after="0"/>
      <w:ind w:left="284"/>
      <w:textAlignment w:val="baseline"/>
    </w:pPr>
    <w:rPr>
      <w:rFonts w:ascii="Arial" w:hAnsi="Arial" w:eastAsia="Batang" w:cs="Arial"/>
      <w:bCs/>
      <w:sz w:val="18"/>
      <w:lang w:eastAsia="ja-JP"/>
    </w:rPr>
  </w:style>
  <w:style w:type="character" w:customStyle="1" w:styleId="141">
    <w:name w:val="列表段落 字符"/>
    <w:link w:val="142"/>
    <w:qFormat/>
    <w:uiPriority w:val="34"/>
    <w:rPr>
      <w:rFonts w:ascii="Times" w:hAnsi="Times" w:eastAsia="Batang"/>
      <w:szCs w:val="24"/>
      <w:lang w:eastAsia="ja-JP"/>
    </w:rPr>
  </w:style>
  <w:style w:type="paragraph" w:styleId="142">
    <w:name w:val="List Paragraph"/>
    <w:basedOn w:val="1"/>
    <w:link w:val="141"/>
    <w:qFormat/>
    <w:uiPriority w:val="99"/>
    <w:pPr>
      <w:spacing w:after="0"/>
      <w:ind w:left="840" w:leftChars="400" w:hanging="1440"/>
    </w:pPr>
    <w:rPr>
      <w:rFonts w:ascii="Times" w:hAnsi="Times" w:eastAsia="Batang"/>
      <w:szCs w:val="24"/>
      <w:lang w:val="fr-FR" w:eastAsia="ja-JP"/>
    </w:rPr>
  </w:style>
  <w:style w:type="character" w:customStyle="1" w:styleId="143">
    <w:name w:val="NO Char"/>
    <w:qFormat/>
    <w:locked/>
    <w:uiPriority w:val="0"/>
    <w:rPr>
      <w:rFonts w:ascii="Times New Roman" w:hAnsi="Times New Roman"/>
      <w:lang w:val="en-GB" w:eastAsia="en-US"/>
    </w:rPr>
  </w:style>
  <w:style w:type="character" w:customStyle="1" w:styleId="144">
    <w:name w:val="EX Char"/>
    <w:link w:val="63"/>
    <w:qFormat/>
    <w:locked/>
    <w:uiPriority w:val="0"/>
    <w:rPr>
      <w:rFonts w:ascii="Times New Roman" w:hAnsi="Times New Roman"/>
      <w:lang w:val="en-GB" w:eastAsia="en-US"/>
    </w:rPr>
  </w:style>
  <w:style w:type="character" w:customStyle="1" w:styleId="145">
    <w:name w:val="B4 Char"/>
    <w:link w:val="84"/>
    <w:qFormat/>
    <w:uiPriority w:val="0"/>
    <w:rPr>
      <w:rFonts w:ascii="Times New Roman" w:hAnsi="Times New Roman"/>
      <w:lang w:val="en-GB" w:eastAsia="en-US"/>
    </w:rPr>
  </w:style>
  <w:style w:type="paragraph" w:customStyle="1" w:styleId="146">
    <w:name w:val="First Change"/>
    <w:basedOn w:val="1"/>
    <w:qFormat/>
    <w:uiPriority w:val="99"/>
    <w:pPr>
      <w:jc w:val="center"/>
    </w:pPr>
    <w:rPr>
      <w:color w:val="FF0000"/>
    </w:rPr>
  </w:style>
  <w:style w:type="character" w:customStyle="1" w:styleId="147">
    <w:name w:val="Unresolved Mention1"/>
    <w:semiHidden/>
    <w:unhideWhenUsed/>
    <w:qFormat/>
    <w:uiPriority w:val="99"/>
    <w:rPr>
      <w:color w:val="808080"/>
      <w:shd w:val="clear" w:color="auto" w:fill="E6E6E6"/>
    </w:rPr>
  </w:style>
  <w:style w:type="character" w:customStyle="1" w:styleId="148">
    <w:name w:val="标题 6 字符"/>
    <w:link w:val="8"/>
    <w:qFormat/>
    <w:uiPriority w:val="0"/>
    <w:rPr>
      <w:rFonts w:ascii="Arial" w:hAnsi="Arial"/>
      <w:lang w:val="en-GB" w:eastAsia="en-US"/>
    </w:rPr>
  </w:style>
  <w:style w:type="character" w:customStyle="1" w:styleId="149">
    <w:name w:val="标题 7 字符"/>
    <w:link w:val="10"/>
    <w:qFormat/>
    <w:uiPriority w:val="0"/>
    <w:rPr>
      <w:rFonts w:ascii="Arial" w:hAnsi="Arial"/>
      <w:lang w:val="en-GB" w:eastAsia="en-US"/>
    </w:rPr>
  </w:style>
  <w:style w:type="character" w:customStyle="1" w:styleId="150">
    <w:name w:val="标题 8 字符"/>
    <w:link w:val="11"/>
    <w:qFormat/>
    <w:uiPriority w:val="99"/>
    <w:rPr>
      <w:rFonts w:ascii="Arial" w:hAnsi="Arial"/>
      <w:sz w:val="36"/>
      <w:lang w:val="en-GB" w:eastAsia="en-US"/>
    </w:rPr>
  </w:style>
  <w:style w:type="character" w:customStyle="1" w:styleId="151">
    <w:name w:val="标题 9 字符"/>
    <w:link w:val="12"/>
    <w:qFormat/>
    <w:uiPriority w:val="99"/>
    <w:rPr>
      <w:rFonts w:ascii="Arial" w:hAnsi="Arial"/>
      <w:sz w:val="36"/>
      <w:lang w:val="en-GB" w:eastAsia="en-US"/>
    </w:rPr>
  </w:style>
  <w:style w:type="table" w:customStyle="1" w:styleId="152">
    <w:name w:val="网格型1"/>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
    <w:name w:val="网格型2"/>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4">
    <w:name w:val="编号2"/>
    <w:basedOn w:val="1"/>
    <w:qFormat/>
    <w:uiPriority w:val="0"/>
    <w:pPr>
      <w:numPr>
        <w:ilvl w:val="0"/>
        <w:numId w:val="2"/>
      </w:numPr>
      <w:tabs>
        <w:tab w:val="left" w:pos="704"/>
        <w:tab w:val="clear" w:pos="840"/>
      </w:tabs>
      <w:ind w:left="704" w:hanging="420"/>
    </w:pPr>
    <w:rPr>
      <w:rFonts w:eastAsia="宋体"/>
      <w:lang w:eastAsia="zh-CN"/>
    </w:rPr>
  </w:style>
  <w:style w:type="table" w:customStyle="1" w:styleId="155">
    <w:name w:val="网格型3"/>
    <w:basedOn w:val="4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6">
    <w:name w:val="Unresolved Mention2"/>
    <w:semiHidden/>
    <w:unhideWhenUsed/>
    <w:qFormat/>
    <w:uiPriority w:val="99"/>
    <w:rPr>
      <w:color w:val="808080"/>
      <w:shd w:val="clear" w:color="auto" w:fill="E6E6E6"/>
    </w:rPr>
  </w:style>
  <w:style w:type="character" w:customStyle="1" w:styleId="157">
    <w:name w:val="标题 1 Char1"/>
    <w:basedOn w:val="47"/>
    <w:qFormat/>
    <w:uiPriority w:val="0"/>
    <w:rPr>
      <w:rFonts w:eastAsia="Times New Roman"/>
      <w:b/>
      <w:bCs/>
      <w:kern w:val="44"/>
      <w:sz w:val="44"/>
      <w:szCs w:val="44"/>
      <w:lang w:val="en-GB" w:eastAsia="ko-KR"/>
    </w:rPr>
  </w:style>
  <w:style w:type="character" w:customStyle="1" w:styleId="158">
    <w:name w:val="标题 3 Char1"/>
    <w:basedOn w:val="47"/>
    <w:semiHidden/>
    <w:qFormat/>
    <w:uiPriority w:val="0"/>
    <w:rPr>
      <w:rFonts w:eastAsia="Times New Roman"/>
      <w:b/>
      <w:bCs/>
      <w:sz w:val="32"/>
      <w:szCs w:val="32"/>
      <w:lang w:val="en-GB" w:eastAsia="ko-KR"/>
    </w:rPr>
  </w:style>
  <w:style w:type="character" w:customStyle="1" w:styleId="159">
    <w:name w:val="标题 4 Char1"/>
    <w:basedOn w:val="47"/>
    <w:semiHidden/>
    <w:qFormat/>
    <w:uiPriority w:val="0"/>
    <w:rPr>
      <w:rFonts w:ascii="Cambria" w:hAnsi="Cambria" w:eastAsia="宋体" w:cs="Times New Roman"/>
      <w:b/>
      <w:bCs/>
      <w:sz w:val="28"/>
      <w:szCs w:val="28"/>
      <w:lang w:val="en-GB" w:eastAsia="ko-KR"/>
    </w:rPr>
  </w:style>
  <w:style w:type="character" w:customStyle="1" w:styleId="160">
    <w:name w:val="页眉 Char1"/>
    <w:basedOn w:val="47"/>
    <w:semiHidden/>
    <w:qFormat/>
    <w:uiPriority w:val="0"/>
    <w:rPr>
      <w:rFonts w:ascii="Times New Roman" w:hAnsi="Times New Roman" w:eastAsia="Times New Roman"/>
      <w:sz w:val="18"/>
      <w:szCs w:val="18"/>
      <w:lang w:val="en-GB" w:eastAsia="ko-KR"/>
    </w:rPr>
  </w:style>
  <w:style w:type="paragraph" w:customStyle="1" w:styleId="161">
    <w:name w:val="FL"/>
    <w:basedOn w:val="1"/>
    <w:qFormat/>
    <w:uiPriority w:val="99"/>
    <w:pPr>
      <w:keepNext/>
      <w:keepLines/>
      <w:overflowPunct w:val="0"/>
      <w:autoSpaceDE w:val="0"/>
      <w:autoSpaceDN w:val="0"/>
      <w:adjustRightInd w:val="0"/>
      <w:spacing w:before="60"/>
      <w:jc w:val="center"/>
    </w:pPr>
    <w:rPr>
      <w:rFonts w:ascii="Arial" w:hAnsi="Arial" w:eastAsia="Times New Roman"/>
      <w:b/>
      <w:lang w:eastAsia="ko-KR"/>
    </w:rPr>
  </w:style>
  <w:style w:type="character" w:customStyle="1" w:styleId="162">
    <w:name w:val="B1+ Car"/>
    <w:link w:val="163"/>
    <w:qFormat/>
    <w:locked/>
    <w:uiPriority w:val="0"/>
    <w:rPr>
      <w:rFonts w:ascii="Times New Roman" w:hAnsi="Times New Roman" w:eastAsia="Times New Roman"/>
      <w:lang w:val="en-GB" w:eastAsia="ko-KR"/>
    </w:rPr>
  </w:style>
  <w:style w:type="paragraph" w:customStyle="1" w:styleId="163">
    <w:name w:val="B1+"/>
    <w:basedOn w:val="81"/>
    <w:link w:val="162"/>
    <w:qFormat/>
    <w:uiPriority w:val="0"/>
    <w:pPr>
      <w:numPr>
        <w:ilvl w:val="0"/>
        <w:numId w:val="3"/>
      </w:numPr>
      <w:overflowPunct w:val="0"/>
      <w:autoSpaceDE w:val="0"/>
      <w:autoSpaceDN w:val="0"/>
      <w:adjustRightInd w:val="0"/>
    </w:pPr>
    <w:rPr>
      <w:rFonts w:eastAsia="Times New Roman"/>
      <w:lang w:eastAsia="ko-KR"/>
    </w:rPr>
  </w:style>
  <w:style w:type="paragraph" w:customStyle="1" w:styleId="164">
    <w:name w:val="Normal + Arial"/>
    <w:basedOn w:val="1"/>
    <w:qFormat/>
    <w:uiPriority w:val="99"/>
    <w:pPr>
      <w:keepNext/>
      <w:keepLines/>
      <w:overflowPunct w:val="0"/>
      <w:autoSpaceDE w:val="0"/>
      <w:autoSpaceDN w:val="0"/>
      <w:adjustRightInd w:val="0"/>
      <w:spacing w:after="0"/>
      <w:ind w:left="284"/>
    </w:pPr>
    <w:rPr>
      <w:rFonts w:ascii="Arial" w:hAnsi="Arial" w:eastAsia="Times New Roman" w:cs="Arial"/>
      <w:bCs/>
      <w:sz w:val="18"/>
      <w:szCs w:val="18"/>
      <w:lang w:eastAsia="ko-KR"/>
    </w:rPr>
  </w:style>
  <w:style w:type="paragraph" w:customStyle="1" w:styleId="165">
    <w:name w:val="TAL + Left:  1 cm"/>
    <w:basedOn w:val="59"/>
    <w:qFormat/>
    <w:uiPriority w:val="99"/>
    <w:pPr>
      <w:overflowPunct w:val="0"/>
      <w:autoSpaceDE w:val="0"/>
      <w:autoSpaceDN w:val="0"/>
      <w:adjustRightInd w:val="0"/>
      <w:ind w:left="567"/>
    </w:pPr>
    <w:rPr>
      <w:rFonts w:eastAsia="Times New Roman" w:cs="Arial"/>
      <w:lang w:val="zh-CN" w:eastAsia="ko-KR"/>
    </w:rPr>
  </w:style>
  <w:style w:type="character" w:customStyle="1" w:styleId="166">
    <w:name w:val="IvD Instructiontext Char"/>
    <w:link w:val="167"/>
    <w:qFormat/>
    <w:locked/>
    <w:uiPriority w:val="99"/>
    <w:rPr>
      <w:rFonts w:ascii="Arial" w:hAnsi="Arial" w:eastAsia="Batang" w:cs="Arial"/>
      <w:i/>
      <w:color w:val="7F7F7F"/>
      <w:spacing w:val="2"/>
      <w:sz w:val="18"/>
      <w:szCs w:val="18"/>
      <w:lang w:eastAsia="en-US"/>
    </w:rPr>
  </w:style>
  <w:style w:type="paragraph" w:customStyle="1" w:styleId="167">
    <w:name w:val="IvD Instructiontext"/>
    <w:basedOn w:val="2"/>
    <w:link w:val="166"/>
    <w:qFormat/>
    <w:uiPriority w:val="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i/>
      <w:color w:val="7F7F7F"/>
      <w:spacing w:val="2"/>
      <w:sz w:val="18"/>
      <w:szCs w:val="18"/>
      <w:lang w:val="fr-FR" w:eastAsia="en-US"/>
    </w:rPr>
  </w:style>
  <w:style w:type="character" w:customStyle="1" w:styleId="168">
    <w:name w:val="IvD bodytext Char"/>
    <w:link w:val="169"/>
    <w:qFormat/>
    <w:locked/>
    <w:uiPriority w:val="0"/>
    <w:rPr>
      <w:rFonts w:ascii="Arial" w:hAnsi="Arial" w:eastAsia="Batang" w:cs="Arial"/>
      <w:spacing w:val="2"/>
      <w:lang w:eastAsia="en-US"/>
    </w:rPr>
  </w:style>
  <w:style w:type="paragraph" w:customStyle="1" w:styleId="169">
    <w:name w:val="IvD bodytext"/>
    <w:basedOn w:val="2"/>
    <w:link w:val="168"/>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Batang" w:cs="Arial"/>
      <w:spacing w:val="2"/>
      <w:lang w:val="fr-FR" w:eastAsia="en-US"/>
    </w:rPr>
  </w:style>
  <w:style w:type="paragraph" w:customStyle="1" w:styleId="170">
    <w:name w:val="正文1"/>
    <w:qFormat/>
    <w:uiPriority w:val="99"/>
    <w:pPr>
      <w:spacing w:after="160" w:line="256" w:lineRule="auto"/>
      <w:jc w:val="both"/>
    </w:pPr>
    <w:rPr>
      <w:rFonts w:ascii="Times New Roman" w:hAnsi="Times New Roman" w:eastAsia="宋体" w:cs="Times New Roman"/>
      <w:kern w:val="2"/>
      <w:sz w:val="21"/>
      <w:szCs w:val="21"/>
      <w:lang w:val="en-US" w:eastAsia="zh-CN" w:bidi="ar-SA"/>
    </w:rPr>
  </w:style>
  <w:style w:type="paragraph" w:customStyle="1" w:styleId="171">
    <w:name w:val="TAL + Left:  050 cm"/>
    <w:basedOn w:val="59"/>
    <w:qFormat/>
    <w:uiPriority w:val="99"/>
    <w:pPr>
      <w:overflowPunct w:val="0"/>
      <w:autoSpaceDE w:val="0"/>
      <w:autoSpaceDN w:val="0"/>
      <w:adjustRightInd w:val="0"/>
      <w:spacing w:line="0" w:lineRule="atLeast"/>
      <w:ind w:left="284"/>
    </w:pPr>
    <w:rPr>
      <w:rFonts w:eastAsia="宋体" w:cs="Arial"/>
      <w:lang w:eastAsia="ko-KR"/>
    </w:rPr>
  </w:style>
  <w:style w:type="paragraph" w:customStyle="1" w:styleId="172">
    <w:name w:val="TAL + Left: 0"/>
    <w:basedOn w:val="171"/>
    <w:qFormat/>
    <w:uiPriority w:val="99"/>
    <w:pPr>
      <w:ind w:left="425"/>
    </w:pPr>
  </w:style>
  <w:style w:type="paragraph" w:customStyle="1" w:styleId="173">
    <w:name w:val="TAL + Left: 0.2 cm"/>
    <w:basedOn w:val="59"/>
    <w:qFormat/>
    <w:uiPriority w:val="99"/>
    <w:pPr>
      <w:ind w:left="113"/>
    </w:pPr>
    <w:rPr>
      <w:rFonts w:eastAsia="宋体" w:cs="Arial"/>
      <w:bCs/>
    </w:rPr>
  </w:style>
  <w:style w:type="paragraph" w:customStyle="1" w:styleId="174">
    <w:name w:val="TAL + Left: 0.4 cm"/>
    <w:basedOn w:val="173"/>
    <w:qFormat/>
    <w:uiPriority w:val="99"/>
    <w:pPr>
      <w:ind w:left="227"/>
    </w:pPr>
  </w:style>
  <w:style w:type="paragraph" w:customStyle="1" w:styleId="175">
    <w:name w:val="TAL + Left: 0.6 cm"/>
    <w:basedOn w:val="174"/>
    <w:qFormat/>
    <w:uiPriority w:val="99"/>
    <w:pPr>
      <w:ind w:left="340"/>
    </w:pPr>
  </w:style>
  <w:style w:type="character" w:customStyle="1" w:styleId="176">
    <w:name w:val="3GPP_Header Char"/>
    <w:link w:val="177"/>
    <w:qFormat/>
    <w:locked/>
    <w:uiPriority w:val="0"/>
    <w:rPr>
      <w:b/>
      <w:sz w:val="24"/>
      <w:lang w:val="en-GB"/>
    </w:rPr>
  </w:style>
  <w:style w:type="paragraph" w:customStyle="1" w:styleId="177">
    <w:name w:val="3GPP_Header"/>
    <w:basedOn w:val="1"/>
    <w:link w:val="176"/>
    <w:qFormat/>
    <w:uiPriority w:val="0"/>
    <w:pPr>
      <w:tabs>
        <w:tab w:val="left" w:pos="1701"/>
        <w:tab w:val="right" w:pos="9639"/>
      </w:tabs>
      <w:overflowPunct w:val="0"/>
      <w:autoSpaceDE w:val="0"/>
      <w:autoSpaceDN w:val="0"/>
      <w:adjustRightInd w:val="0"/>
      <w:spacing w:after="240" w:line="288" w:lineRule="auto"/>
    </w:pPr>
    <w:rPr>
      <w:rFonts w:ascii="CG Times (WN)" w:hAnsi="CG Times (WN)"/>
      <w:b/>
      <w:sz w:val="24"/>
      <w:lang w:eastAsia="fr-FR"/>
    </w:rPr>
  </w:style>
  <w:style w:type="character" w:customStyle="1" w:styleId="178">
    <w:name w:val="首标题"/>
    <w:qFormat/>
    <w:uiPriority w:val="0"/>
    <w:rPr>
      <w:rFonts w:hint="default" w:ascii="Arial" w:hAnsi="Arial" w:eastAsia="宋体" w:cs="Arial"/>
      <w:sz w:val="24"/>
      <w:lang w:val="en-US" w:eastAsia="zh-CN" w:bidi="ar-SA"/>
    </w:rPr>
  </w:style>
  <w:style w:type="paragraph" w:customStyle="1" w:styleId="179">
    <w:name w:val="List Paragraph2"/>
    <w:basedOn w:val="1"/>
    <w:qFormat/>
    <w:uiPriority w:val="0"/>
    <w:pPr>
      <w:ind w:left="720"/>
      <w:contextualSpacing/>
    </w:pPr>
    <w:rPr>
      <w:rFonts w:eastAsia="宋体"/>
      <w:sz w:val="24"/>
      <w:szCs w:val="24"/>
    </w:rPr>
  </w:style>
  <w:style w:type="paragraph" w:customStyle="1" w:styleId="180">
    <w:name w:val="Revision1"/>
    <w:hidden/>
    <w:semiHidden/>
    <w:qFormat/>
    <w:uiPriority w:val="99"/>
    <w:rPr>
      <w:rFonts w:ascii="Times New Roman" w:hAnsi="Times New Roman" w:cs="Times New Roman" w:eastAsiaTheme="minorEastAsia"/>
      <w:lang w:val="en-GB" w:eastAsia="en-US" w:bidi="ar-SA"/>
    </w:rPr>
  </w:style>
  <w:style w:type="paragraph" w:customStyle="1" w:styleId="181">
    <w:name w:val="列出段落3"/>
    <w:basedOn w:val="1"/>
    <w:qFormat/>
    <w:uiPriority w:val="0"/>
    <w:pPr>
      <w:spacing w:before="100" w:beforeAutospacing="1"/>
      <w:ind w:left="720"/>
      <w:contextualSpacing/>
    </w:pPr>
    <w:rPr>
      <w:rFonts w:eastAsia="宋体"/>
      <w:sz w:val="24"/>
      <w:szCs w:val="24"/>
      <w:lang w:val="en-US" w:eastAsia="zh-CN"/>
    </w:rPr>
  </w:style>
  <w:style w:type="paragraph" w:customStyle="1" w:styleId="182">
    <w:name w:val="Doc-text2"/>
    <w:basedOn w:val="1"/>
    <w:link w:val="186"/>
    <w:qFormat/>
    <w:uiPriority w:val="0"/>
    <w:pPr>
      <w:tabs>
        <w:tab w:val="left" w:pos="1622"/>
      </w:tabs>
      <w:ind w:left="1622" w:hanging="363"/>
    </w:pPr>
  </w:style>
  <w:style w:type="character" w:customStyle="1" w:styleId="183">
    <w:name w:val="ui-provider"/>
    <w:basedOn w:val="47"/>
    <w:qFormat/>
    <w:uiPriority w:val="0"/>
  </w:style>
  <w:style w:type="paragraph" w:customStyle="1" w:styleId="184">
    <w:name w:val="修订2"/>
    <w:hidden/>
    <w:unhideWhenUsed/>
    <w:qFormat/>
    <w:uiPriority w:val="99"/>
    <w:rPr>
      <w:rFonts w:ascii="Times New Roman" w:hAnsi="Times New Roman" w:cs="Times New Roman" w:eastAsiaTheme="minorEastAsia"/>
      <w:lang w:val="en-GB" w:eastAsia="en-US" w:bidi="ar-SA"/>
    </w:rPr>
  </w:style>
  <w:style w:type="paragraph" w:customStyle="1" w:styleId="185">
    <w:name w:val="Doc-title"/>
    <w:basedOn w:val="1"/>
    <w:next w:val="182"/>
    <w:link w:val="187"/>
    <w:qFormat/>
    <w:uiPriority w:val="0"/>
    <w:pPr>
      <w:overflowPunct w:val="0"/>
      <w:autoSpaceDE w:val="0"/>
      <w:autoSpaceDN w:val="0"/>
      <w:adjustRightInd w:val="0"/>
      <w:spacing w:before="60" w:after="0"/>
      <w:ind w:left="1259" w:hanging="1259"/>
      <w:textAlignment w:val="baseline"/>
    </w:pPr>
    <w:rPr>
      <w:rFonts w:ascii="Arial" w:hAnsi="Arial" w:eastAsia="Times New Roman"/>
      <w:lang w:eastAsia="ja-JP"/>
    </w:rPr>
  </w:style>
  <w:style w:type="character" w:customStyle="1" w:styleId="186">
    <w:name w:val="Doc-text2 Char"/>
    <w:link w:val="182"/>
    <w:qFormat/>
    <w:uiPriority w:val="0"/>
    <w:rPr>
      <w:rFonts w:eastAsiaTheme="minorEastAsia"/>
      <w:lang w:val="en-GB" w:eastAsia="en-US"/>
    </w:rPr>
  </w:style>
  <w:style w:type="character" w:customStyle="1" w:styleId="187">
    <w:name w:val="Doc-title Char"/>
    <w:link w:val="185"/>
    <w:qFormat/>
    <w:uiPriority w:val="0"/>
    <w:rPr>
      <w:rFonts w:ascii="Arial" w:hAnsi="Arial" w:eastAsia="Times New Roman"/>
      <w:lang w:val="en-GB" w:eastAsia="ja-JP"/>
    </w:rPr>
  </w:style>
  <w:style w:type="paragraph" w:customStyle="1" w:styleId="188">
    <w:name w:val="Agreement"/>
    <w:basedOn w:val="1"/>
    <w:next w:val="182"/>
    <w:qFormat/>
    <w:uiPriority w:val="99"/>
    <w:pPr>
      <w:numPr>
        <w:ilvl w:val="0"/>
        <w:numId w:val="4"/>
      </w:numPr>
      <w:tabs>
        <w:tab w:val="left" w:pos="1619"/>
      </w:tabs>
      <w:overflowPunct w:val="0"/>
      <w:autoSpaceDE w:val="0"/>
      <w:autoSpaceDN w:val="0"/>
      <w:adjustRightInd w:val="0"/>
      <w:spacing w:before="60" w:after="0"/>
      <w:ind w:left="1616" w:hanging="357"/>
      <w:textAlignment w:val="baseline"/>
    </w:pPr>
    <w:rPr>
      <w:rFonts w:ascii="Arial" w:hAnsi="Arial" w:eastAsia="Times New Roman"/>
      <w:b/>
      <w:lang w:eastAsia="ja-JP"/>
    </w:rPr>
  </w:style>
  <w:style w:type="character" w:customStyle="1" w:styleId="189">
    <w:name w:val="未处理的提及2"/>
    <w:basedOn w:val="47"/>
    <w:semiHidden/>
    <w:unhideWhenUsed/>
    <w:qFormat/>
    <w:uiPriority w:val="99"/>
    <w:rPr>
      <w:color w:val="605E5C"/>
      <w:shd w:val="clear" w:color="auto" w:fill="E1DFDD"/>
    </w:rPr>
  </w:style>
  <w:style w:type="character" w:customStyle="1" w:styleId="190">
    <w:name w:val="fontstyle01"/>
    <w:basedOn w:val="47"/>
    <w:qFormat/>
    <w:uiPriority w:val="0"/>
    <w:rPr>
      <w:rFonts w:hint="default" w:ascii="Times-Roman" w:hAnsi="Times-Roman"/>
      <w:color w:val="000000"/>
      <w:sz w:val="20"/>
      <w:szCs w:val="20"/>
    </w:rPr>
  </w:style>
  <w:style w:type="paragraph" w:customStyle="1" w:styleId="191">
    <w:name w:val="修订3"/>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mc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a:solidFill>
          <a:schemeClr val="lt1"/>
        </a:solidFill>
        <a:ln w="6350">
          <a:solidFill>
            <a:prstClr val="black"/>
          </a:solidFill>
        </a:ln>
      </a:spPr>
      <a:bodyPr rot="0" vertOverflow="overflow" horzOverflow="overflow" vert="horz" wrap="square" lIns="91440" tIns="45720" rIns="91440" bIns="45720" numCol="1" spcCol="0" rtlCol="0" fromWordArt="0" anchor="t" anchorCtr="0" forceAA="0" compatLnSpc="1">
        <a:noAutofit/>
      </a:bodyPr>
      <a:lstStyle/>
      <a:style>
        <a:lnRef idx="0">
          <a:schemeClr val="accent1"/>
        </a:lnRef>
        <a:fillRef idx="0">
          <a:schemeClr val="accent1"/>
        </a:fillRef>
        <a:effectRef idx="0">
          <a:schemeClr val="accent1"/>
        </a:effectRef>
        <a:fontRef idx="minor">
          <a:schemeClr val="dk1"/>
        </a:fontRef>
      </a:style>
    </a:tx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7CEC40-0397-4DF2-928B-659A4545819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5</Pages>
  <Words>1830</Words>
  <Characters>10434</Characters>
  <Lines>86</Lines>
  <Paragraphs>24</Paragraphs>
  <TotalTime>0</TotalTime>
  <ScaleCrop>false</ScaleCrop>
  <LinksUpToDate>false</LinksUpToDate>
  <CharactersWithSpaces>12240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2024-12-26T07:22:00Z</dcterms:created>
  <dc:creator>CATT</dc:creator>
  <cp:lastModifiedBy>cmcc</cp:lastModifiedBy>
  <cp:lastPrinted>1900-12-31T16:00:00Z</cp:lastPrinted>
  <dcterms:modified xsi:type="dcterms:W3CDTF">2025-02-07T04:04:26Z</dcterms:modified>
  <dc:title>MTG_TITLE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(3)SOrCwopYsGPDWTUn6BAi1cj8vW23hi1tXNmcJy6LKccdwAst728XtPssID2OaLLxpwBZ/Ep9
v092xaGsM3aAq9KtFLNzj/f9L4qv5mLT+T2akMxuAt4d9ekDjyARKsDA5igKPZSZh/IJjrtE
un09B1tNuz4u7+QQD1I2awQpa1QRSMeh6FGcztakdcATBfq6zoThJBP7DF48y0eZI9hvcUOv
ouM/AOeBpaJQ6djKwA</vt:lpwstr>
  </property>
  <property fmtid="{D5CDD505-2E9C-101B-9397-08002B2CF9AE}" pid="22" name="_2015_ms_pID_7253431">
    <vt:lpwstr>DNjtupsntUAxObMsPw+C3iIXcPlidIjmHgr+deNppzIJ0/J6cqBhVr
x+flVR88NsqfmTMHlKddprHOyzyj+Q4vqn7w9F/bEuOtoyHdNR8duL+j2L1SqiAd3na3mpnY
sekKXgZ+NIKtRvoa9clQ2XYfQ+nAcbmcpDiEYFq5XD9oEI0hTGBvZv2mWSnkBqg8BMHl/HmB
QhQnW/13E9IpdebtjL5hdXHkHzGYAKOWpwxW</vt:lpwstr>
  </property>
  <property fmtid="{D5CDD505-2E9C-101B-9397-08002B2CF9AE}" pid="23" name="_2015_ms_pID_7253432">
    <vt:lpwstr>ahEvFDJeXaTflohEkZumD80=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1612316207</vt:lpwstr>
  </property>
  <property fmtid="{D5CDD505-2E9C-101B-9397-08002B2CF9AE}" pid="28" name="KSOProductBuildVer">
    <vt:lpwstr>2052-11.8.2.12085</vt:lpwstr>
  </property>
  <property fmtid="{D5CDD505-2E9C-101B-9397-08002B2CF9AE}" pid="29" name="ICV">
    <vt:lpwstr>8311286AADDB4476A0EB3571658576B2</vt:lpwstr>
  </property>
</Properties>
</file>